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FF" w:rsidRDefault="001027F3">
      <w:pPr>
        <w:ind w:left="11057"/>
        <w:jc w:val="both"/>
      </w:pPr>
      <w:r>
        <w:rPr>
          <w:sz w:val="28"/>
          <w:szCs w:val="28"/>
        </w:rPr>
        <w:t>Приложение № 2</w:t>
      </w:r>
    </w:p>
    <w:p w:rsidR="006B6BFF" w:rsidRDefault="006B6BFF">
      <w:pPr>
        <w:ind w:left="11057"/>
        <w:jc w:val="both"/>
        <w:rPr>
          <w:sz w:val="28"/>
          <w:szCs w:val="28"/>
        </w:rPr>
      </w:pPr>
    </w:p>
    <w:p w:rsidR="006B6BFF" w:rsidRDefault="001027F3">
      <w:pPr>
        <w:ind w:left="1105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6B6BFF" w:rsidRDefault="006B6BFF">
      <w:pPr>
        <w:ind w:left="11057"/>
        <w:jc w:val="both"/>
        <w:rPr>
          <w:sz w:val="28"/>
          <w:szCs w:val="28"/>
        </w:rPr>
      </w:pPr>
    </w:p>
    <w:p w:rsidR="006B6BFF" w:rsidRDefault="001027F3">
      <w:pPr>
        <w:tabs>
          <w:tab w:val="left" w:pos="11199"/>
        </w:tabs>
        <w:spacing w:after="720"/>
        <w:ind w:left="11057"/>
      </w:pPr>
      <w:r>
        <w:rPr>
          <w:sz w:val="28"/>
          <w:szCs w:val="28"/>
        </w:rPr>
        <w:t>к Государственной программе</w:t>
      </w:r>
    </w:p>
    <w:p w:rsidR="006B6BFF" w:rsidRDefault="00102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6B6BFF" w:rsidRDefault="001027F3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методике </w:t>
      </w:r>
      <w:proofErr w:type="gramStart"/>
      <w:r>
        <w:rPr>
          <w:b/>
          <w:sz w:val="28"/>
          <w:szCs w:val="28"/>
        </w:rPr>
        <w:t>расчета значений целевых показателей эффективности реализации Государственной программы</w:t>
      </w:r>
      <w:proofErr w:type="gramEnd"/>
    </w:p>
    <w:tbl>
      <w:tblPr>
        <w:tblStyle w:val="ae"/>
        <w:tblW w:w="15109" w:type="dxa"/>
        <w:tblInd w:w="25" w:type="dxa"/>
        <w:tblLook w:val="04A0" w:firstRow="1" w:lastRow="0" w:firstColumn="1" w:lastColumn="0" w:noHBand="0" w:noVBand="1"/>
      </w:tblPr>
      <w:tblGrid>
        <w:gridCol w:w="649"/>
        <w:gridCol w:w="3827"/>
        <w:gridCol w:w="10633"/>
      </w:tblGrid>
      <w:tr w:rsidR="006B6BFF" w:rsidTr="00DE620E">
        <w:trPr>
          <w:trHeight w:val="1012"/>
          <w:tblHeader/>
        </w:trPr>
        <w:tc>
          <w:tcPr>
            <w:tcW w:w="649" w:type="dxa"/>
            <w:shd w:val="clear" w:color="auto" w:fill="auto"/>
          </w:tcPr>
          <w:p w:rsidR="006B6BFF" w:rsidRDefault="001027F3">
            <w:pPr>
              <w:jc w:val="center"/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27" w:type="dxa"/>
            <w:shd w:val="clear" w:color="auto" w:fill="auto"/>
          </w:tcPr>
          <w:p w:rsidR="006B6BFF" w:rsidRDefault="001027F3">
            <w:pPr>
              <w:jc w:val="center"/>
            </w:pPr>
            <w:r>
              <w:rPr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10633" w:type="dxa"/>
            <w:shd w:val="clear" w:color="auto" w:fill="auto"/>
          </w:tcPr>
          <w:p w:rsidR="006B6BFF" w:rsidRDefault="001027F3">
            <w:pPr>
              <w:jc w:val="center"/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t>Методика расчета значения показателя, источник получения информации</w:t>
            </w:r>
          </w:p>
        </w:tc>
      </w:tr>
      <w:tr w:rsidR="006B6BFF" w:rsidTr="00DE620E">
        <w:trPr>
          <w:trHeight w:val="1703"/>
        </w:trPr>
        <w:tc>
          <w:tcPr>
            <w:tcW w:w="649" w:type="dxa"/>
            <w:vMerge w:val="restart"/>
            <w:shd w:val="clear" w:color="auto" w:fill="auto"/>
          </w:tcPr>
          <w:p w:rsidR="006B6BFF" w:rsidRDefault="006B6B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6B6BFF" w:rsidRDefault="001027F3">
            <w:pPr>
              <w:widowControl w:val="0"/>
              <w:suppressAutoHyphens/>
              <w:ind w:right="41"/>
            </w:pPr>
            <w:r>
              <w:rPr>
                <w:sz w:val="28"/>
                <w:szCs w:val="28"/>
              </w:rPr>
              <w:t xml:space="preserve">Государственная программа Кировской области </w:t>
            </w:r>
            <w:r>
              <w:rPr>
                <w:color w:val="000000"/>
                <w:sz w:val="28"/>
                <w:szCs w:val="28"/>
              </w:rPr>
              <w:t>«Охрана окружающей среды, воспроизводство и использование природных ресурсов»</w:t>
            </w:r>
          </w:p>
        </w:tc>
        <w:tc>
          <w:tcPr>
            <w:tcW w:w="10633" w:type="dxa"/>
            <w:shd w:val="clear" w:color="auto" w:fill="auto"/>
          </w:tcPr>
          <w:p w:rsidR="006B6BFF" w:rsidRDefault="006B6BFF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B6BFF" w:rsidTr="00DE620E">
        <w:trPr>
          <w:trHeight w:val="1703"/>
        </w:trPr>
        <w:tc>
          <w:tcPr>
            <w:tcW w:w="649" w:type="dxa"/>
            <w:vMerge/>
            <w:shd w:val="clear" w:color="auto" w:fill="auto"/>
          </w:tcPr>
          <w:p w:rsidR="006B6BFF" w:rsidRDefault="006B6B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6B6BFF" w:rsidRDefault="001027F3">
            <w:r>
              <w:rPr>
                <w:color w:val="000000" w:themeColor="text1"/>
                <w:sz w:val="28"/>
                <w:szCs w:val="28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10633" w:type="dxa"/>
            <w:shd w:val="clear" w:color="auto" w:fill="auto"/>
          </w:tcPr>
          <w:p w:rsidR="006B6BFF" w:rsidRDefault="001027F3">
            <w:pPr>
              <w:pStyle w:val="ConsPlusNormal"/>
              <w:suppressAutoHyphens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значение показателя рассчитывается по следующей формуле:</w:t>
            </w:r>
          </w:p>
          <w:p w:rsidR="006B6BFF" w:rsidRDefault="006B6BFF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6BFF" w:rsidRDefault="001027F3">
            <w:pPr>
              <w:pStyle w:val="ConsPlusNormal"/>
              <w:suppressAutoHyphens/>
              <w:ind w:firstLine="709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Е / Ж x 100%, где:</w:t>
            </w:r>
          </w:p>
          <w:p w:rsidR="006B6BFF" w:rsidRDefault="006B6BFF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FF" w:rsidRDefault="001027F3">
            <w:pPr>
              <w:pStyle w:val="ConsPlusNormal"/>
              <w:suppressAutoHyphens/>
              <w:jc w:val="both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доля гидротехнических сооружений с неудовлетворительным и опасным уровнем безопасности, приведенных в безопасное техническое состояние (процентов);</w:t>
            </w:r>
          </w:p>
          <w:p w:rsidR="006B6BFF" w:rsidRDefault="001027F3">
            <w:pPr>
              <w:pStyle w:val="ConsPlusNormal"/>
              <w:suppressAutoHyphens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– количество отремонтированных потенциально опасных гидротехнических сооружений, находящихся в собственности Кировской области,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собственности, а также бесхозяйных, начиная с 2010 года (базовый период) по отчетный период (единиц), по данным министерства охраны окружающей среды Кировской области;</w:t>
            </w:r>
          </w:p>
          <w:p w:rsidR="006B6BFF" w:rsidRDefault="001027F3">
            <w:pPr>
              <w:pStyle w:val="ConsPlusNormal"/>
              <w:suppressAutoHyphens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потенциально опасных гидротехнических сооружений с неудовлетворительным уровнем безопасности, находящихся в собственности Кировской области, муниципальной собственности, а также бесхозяйных, на 2010 год (базовый период) (единиц), по данным Западно-Уральского управления Федеральной службы по экологическому, технологическому и атомному надзору Кировской области. </w:t>
            </w:r>
          </w:p>
          <w:p w:rsidR="006B6BFF" w:rsidRDefault="001027F3">
            <w:pPr>
              <w:pStyle w:val="ConsPlusNormal"/>
              <w:suppressAutoHyphens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6B6BFF" w:rsidTr="00DE620E">
        <w:trPr>
          <w:trHeight w:val="1061"/>
        </w:trPr>
        <w:tc>
          <w:tcPr>
            <w:tcW w:w="649" w:type="dxa"/>
            <w:vMerge/>
            <w:shd w:val="clear" w:color="auto" w:fill="auto"/>
          </w:tcPr>
          <w:p w:rsidR="006B6BFF" w:rsidRDefault="006B6B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6B6BFF" w:rsidRDefault="001027F3">
            <w:r>
              <w:rPr>
                <w:color w:val="000000" w:themeColor="text1"/>
                <w:sz w:val="28"/>
                <w:szCs w:val="28"/>
              </w:rPr>
              <w:t>количество видов объектов животного мира, отнесенных к объектам охоты</w:t>
            </w:r>
          </w:p>
        </w:tc>
        <w:tc>
          <w:tcPr>
            <w:tcW w:w="10633" w:type="dxa"/>
            <w:shd w:val="clear" w:color="auto" w:fill="auto"/>
          </w:tcPr>
          <w:p w:rsidR="006B6BFF" w:rsidRDefault="001027F3">
            <w:pPr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по данным министерства </w:t>
            </w:r>
            <w:bookmarkStart w:id="0" w:name="__DdeLink__2675_3184991750"/>
            <w:r>
              <w:rPr>
                <w:color w:val="000000" w:themeColor="text1"/>
                <w:sz w:val="28"/>
                <w:szCs w:val="28"/>
              </w:rPr>
              <w:t>охраны окружающей среды</w:t>
            </w:r>
            <w:bookmarkEnd w:id="0"/>
            <w:r>
              <w:rPr>
                <w:color w:val="000000" w:themeColor="text1"/>
                <w:sz w:val="28"/>
                <w:szCs w:val="28"/>
              </w:rPr>
              <w:t xml:space="preserve">  Кировской области</w:t>
            </w:r>
          </w:p>
        </w:tc>
      </w:tr>
      <w:tr w:rsidR="006B6BFF" w:rsidTr="00DE620E">
        <w:trPr>
          <w:trHeight w:val="1208"/>
        </w:trPr>
        <w:tc>
          <w:tcPr>
            <w:tcW w:w="649" w:type="dxa"/>
            <w:vMerge/>
            <w:shd w:val="clear" w:color="auto" w:fill="auto"/>
          </w:tcPr>
          <w:p w:rsidR="006B6BFF" w:rsidRDefault="006B6B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6B6BFF" w:rsidRPr="0071715E" w:rsidRDefault="001027F3">
            <w:r>
              <w:rPr>
                <w:sz w:val="28"/>
                <w:szCs w:val="28"/>
              </w:rPr>
              <w:t xml:space="preserve">доля ликвидированных или </w:t>
            </w:r>
            <w:proofErr w:type="spellStart"/>
            <w:r>
              <w:rPr>
                <w:sz w:val="28"/>
                <w:szCs w:val="28"/>
              </w:rPr>
              <w:t>рекультивированных</w:t>
            </w:r>
            <w:proofErr w:type="spellEnd"/>
            <w:r>
              <w:rPr>
                <w:sz w:val="28"/>
                <w:szCs w:val="28"/>
              </w:rPr>
              <w:t xml:space="preserve"> свалок бытовых (коммунальных) отходов от общего количества свалок бытовых (коммунальных) отходов, подлежащих ликвидации или рекультивации</w:t>
            </w:r>
          </w:p>
          <w:p w:rsidR="006B6BFF" w:rsidRDefault="006B6BFF">
            <w:pPr>
              <w:rPr>
                <w:sz w:val="28"/>
                <w:szCs w:val="28"/>
              </w:rPr>
            </w:pPr>
          </w:p>
        </w:tc>
        <w:tc>
          <w:tcPr>
            <w:tcW w:w="10633" w:type="dxa"/>
            <w:shd w:val="clear" w:color="auto" w:fill="auto"/>
          </w:tcPr>
          <w:p w:rsidR="006B6BFF" w:rsidRDefault="001027F3">
            <w:pPr>
              <w:pStyle w:val="ConsPlusNormal"/>
              <w:suppressAutoHyphens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значение показателя рассчитывается по следующей формуле:</w:t>
            </w:r>
          </w:p>
          <w:p w:rsidR="006B6BFF" w:rsidRDefault="006B6BFF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6BFF" w:rsidRDefault="001027F3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proofErr w:type="spellEnd"/>
            <w:r>
              <w:rPr>
                <w:sz w:val="28"/>
                <w:szCs w:val="28"/>
              </w:rPr>
              <w:t xml:space="preserve"> = </w:t>
            </w: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proofErr w:type="spellEnd"/>
            <w:r>
              <w:rPr>
                <w:sz w:val="28"/>
                <w:szCs w:val="28"/>
              </w:rPr>
              <w:t xml:space="preserve"> х 100%, где:</w:t>
            </w:r>
          </w:p>
          <w:p w:rsidR="006B6BFF" w:rsidRDefault="006B6BFF">
            <w:pPr>
              <w:jc w:val="both"/>
              <w:rPr>
                <w:sz w:val="28"/>
                <w:szCs w:val="28"/>
              </w:rPr>
            </w:pPr>
          </w:p>
          <w:p w:rsidR="006B6BFF" w:rsidRDefault="001027F3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proofErr w:type="spellEnd"/>
            <w:r>
              <w:rPr>
                <w:sz w:val="28"/>
                <w:szCs w:val="28"/>
              </w:rPr>
              <w:t xml:space="preserve"> – доля ликвидированных или </w:t>
            </w:r>
            <w:proofErr w:type="spellStart"/>
            <w:r>
              <w:rPr>
                <w:sz w:val="28"/>
                <w:szCs w:val="28"/>
              </w:rPr>
              <w:t>рекультивированных</w:t>
            </w:r>
            <w:proofErr w:type="spellEnd"/>
            <w:r>
              <w:rPr>
                <w:sz w:val="28"/>
                <w:szCs w:val="28"/>
              </w:rPr>
              <w:t xml:space="preserve"> свалок бытовых (коммунальных) отходов от общего количества свалок бытовых (коммунальных) отходов, подлежащих ликвидации или рекультивации (процентов);</w:t>
            </w:r>
          </w:p>
          <w:p w:rsidR="006B6BFF" w:rsidRDefault="001027F3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proofErr w:type="spellEnd"/>
            <w:r>
              <w:rPr>
                <w:sz w:val="28"/>
                <w:szCs w:val="28"/>
              </w:rPr>
              <w:t xml:space="preserve"> – количество ликвидированных или </w:t>
            </w:r>
            <w:proofErr w:type="spellStart"/>
            <w:r>
              <w:rPr>
                <w:sz w:val="28"/>
                <w:szCs w:val="28"/>
              </w:rPr>
              <w:t>рекультивированных</w:t>
            </w:r>
            <w:proofErr w:type="spellEnd"/>
            <w:r>
              <w:rPr>
                <w:sz w:val="28"/>
                <w:szCs w:val="28"/>
              </w:rPr>
              <w:t xml:space="preserve"> свалок бытовых (коммунальных) отходов за отчетный период (единиц), по данным министерства охраны окружающей среды Кировской области;</w:t>
            </w:r>
          </w:p>
          <w:p w:rsidR="006B6BFF" w:rsidRDefault="001027F3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proofErr w:type="spellEnd"/>
            <w:r>
              <w:rPr>
                <w:sz w:val="28"/>
                <w:szCs w:val="28"/>
              </w:rPr>
              <w:t xml:space="preserve"> – количество свалок бытовых (коммунальных) отходов, </w:t>
            </w:r>
            <w:proofErr w:type="spellStart"/>
            <w:r>
              <w:rPr>
                <w:sz w:val="28"/>
                <w:szCs w:val="28"/>
              </w:rPr>
              <w:lastRenderedPageBreak/>
              <w:t>проинвентаризированных</w:t>
            </w:r>
            <w:proofErr w:type="spellEnd"/>
            <w:r>
              <w:rPr>
                <w:sz w:val="28"/>
                <w:szCs w:val="28"/>
              </w:rPr>
              <w:t xml:space="preserve"> в 2012 году и подлежащих ликвидации или рекультивации (единиц), по данным ведомственной отчетности министерства охраны окружающей среды Кировской области. </w:t>
            </w:r>
          </w:p>
          <w:p w:rsidR="006B6BFF" w:rsidRDefault="001027F3">
            <w:pPr>
              <w:jc w:val="both"/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6B6BFF" w:rsidTr="00DE620E">
        <w:trPr>
          <w:trHeight w:val="693"/>
        </w:trPr>
        <w:tc>
          <w:tcPr>
            <w:tcW w:w="649" w:type="dxa"/>
            <w:vMerge/>
            <w:shd w:val="clear" w:color="auto" w:fill="auto"/>
          </w:tcPr>
          <w:p w:rsidR="006B6BFF" w:rsidRDefault="006B6BF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</w:tcPr>
          <w:p w:rsidR="006B6BFF" w:rsidRDefault="001027F3">
            <w:pPr>
              <w:widowControl w:val="0"/>
              <w:suppressAutoHyphens/>
              <w:ind w:right="41"/>
            </w:pPr>
            <w:r>
              <w:rPr>
                <w:color w:val="000000"/>
                <w:sz w:val="28"/>
                <w:szCs w:val="28"/>
              </w:rPr>
              <w:t>объем сброса загрязненных (без очистки) сточных вод</w:t>
            </w:r>
          </w:p>
        </w:tc>
        <w:tc>
          <w:tcPr>
            <w:tcW w:w="10633" w:type="dxa"/>
            <w:shd w:val="clear" w:color="auto" w:fill="auto"/>
          </w:tcPr>
          <w:p w:rsidR="006B6BFF" w:rsidRDefault="001027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 данным </w:t>
            </w:r>
            <w:hyperlink r:id="rId8">
              <w:r>
                <w:rPr>
                  <w:rStyle w:val="ListLabel1"/>
                </w:rPr>
                <w:t>формы</w:t>
              </w:r>
            </w:hyperlink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федерального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статистического наблюдения № 2-ТП (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водхоз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Сведения об использовании воды</w:t>
            </w:r>
            <w:r>
              <w:rPr>
                <w:color w:val="000000"/>
                <w:sz w:val="28"/>
                <w:szCs w:val="28"/>
              </w:rPr>
              <w:t>»</w:t>
            </w:r>
            <w:r w:rsidR="0003691C">
              <w:rPr>
                <w:color w:val="000000"/>
                <w:sz w:val="28"/>
                <w:szCs w:val="28"/>
              </w:rPr>
              <w:t>.</w:t>
            </w:r>
          </w:p>
          <w:p w:rsidR="0003691C" w:rsidRPr="0071715E" w:rsidRDefault="0071715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Показатель с планируемой тенденцией снижения</w:t>
            </w:r>
            <w:r w:rsidR="00782A91">
              <w:rPr>
                <w:rFonts w:eastAsiaTheme="minorHAnsi"/>
                <w:sz w:val="28"/>
                <w:szCs w:val="28"/>
                <w:lang w:eastAsia="en-US"/>
              </w:rPr>
              <w:t xml:space="preserve"> значений</w:t>
            </w:r>
          </w:p>
        </w:tc>
      </w:tr>
      <w:tr w:rsidR="006B6BFF" w:rsidTr="00DE620E">
        <w:trPr>
          <w:trHeight w:val="786"/>
        </w:trPr>
        <w:tc>
          <w:tcPr>
            <w:tcW w:w="649" w:type="dxa"/>
            <w:vMerge/>
            <w:shd w:val="clear" w:color="auto" w:fill="auto"/>
          </w:tcPr>
          <w:p w:rsidR="006B6BFF" w:rsidRDefault="006B6BF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</w:tcPr>
          <w:p w:rsidR="006B6BFF" w:rsidRDefault="001027F3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качество окружающей среды</w:t>
            </w:r>
          </w:p>
        </w:tc>
        <w:tc>
          <w:tcPr>
            <w:tcW w:w="10633" w:type="dxa"/>
            <w:shd w:val="clear" w:color="auto" w:fill="auto"/>
          </w:tcPr>
          <w:p w:rsidR="006B6BFF" w:rsidRDefault="001027F3">
            <w:pPr>
              <w:jc w:val="both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показатель определен Единым планом по достижению национальных целей развития Российской Федерации на период до 2024 года и на плановый период до 2030 года, утвержденным </w:t>
            </w:r>
            <w:r w:rsidR="00C8082D">
              <w:rPr>
                <w:rFonts w:eastAsiaTheme="minorHAnsi"/>
                <w:sz w:val="28"/>
                <w:szCs w:val="28"/>
                <w:lang w:eastAsia="en-US"/>
              </w:rPr>
              <w:t xml:space="preserve">распоряжением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Правительства Российской Федерации от 01.10.2021 № 2765-р. </w:t>
            </w:r>
          </w:p>
          <w:p w:rsidR="006B6BFF" w:rsidRDefault="001027F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Методика расчета показателя утверждена постановлением Правительства Российской Федерации от 03.04.2021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№ 915». </w:t>
            </w:r>
            <w:proofErr w:type="gramEnd"/>
          </w:p>
          <w:p w:rsidR="006B6BFF" w:rsidRDefault="001027F3">
            <w:pPr>
              <w:jc w:val="both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Значение показателя рассчитывается Министерством природных ресурсов и экологии Российской Федерации</w:t>
            </w:r>
          </w:p>
        </w:tc>
      </w:tr>
      <w:tr w:rsidR="006B6BFF" w:rsidTr="00DE620E">
        <w:trPr>
          <w:trHeight w:val="1110"/>
        </w:trPr>
        <w:tc>
          <w:tcPr>
            <w:tcW w:w="649" w:type="dxa"/>
            <w:vMerge/>
            <w:shd w:val="clear" w:color="auto" w:fill="auto"/>
          </w:tcPr>
          <w:p w:rsidR="006B6BFF" w:rsidRDefault="006B6B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6B6BFF" w:rsidRDefault="001027F3">
            <w:r>
              <w:rPr>
                <w:color w:val="000000"/>
                <w:sz w:val="28"/>
                <w:szCs w:val="28"/>
              </w:rPr>
              <w:t>прирост объема запасов общераспространенных полезных ископаемых</w:t>
            </w:r>
          </w:p>
        </w:tc>
        <w:tc>
          <w:tcPr>
            <w:tcW w:w="10633" w:type="dxa"/>
            <w:shd w:val="clear" w:color="auto" w:fill="auto"/>
          </w:tcPr>
          <w:p w:rsidR="006B6BFF" w:rsidRDefault="001027F3">
            <w:pPr>
              <w:jc w:val="both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области, составленной на основании баланса запасов полезных ископаемых Кировской области</w:t>
            </w:r>
          </w:p>
        </w:tc>
      </w:tr>
      <w:tr w:rsidR="00DE620E" w:rsidTr="00DE620E">
        <w:trPr>
          <w:trHeight w:val="1110"/>
        </w:trPr>
        <w:tc>
          <w:tcPr>
            <w:tcW w:w="649" w:type="dxa"/>
            <w:vMerge w:val="restart"/>
            <w:shd w:val="clear" w:color="auto" w:fill="auto"/>
          </w:tcPr>
          <w:p w:rsidR="00DE620E" w:rsidRDefault="00DE620E" w:rsidP="00ED34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827" w:type="dxa"/>
            <w:shd w:val="clear" w:color="auto" w:fill="auto"/>
          </w:tcPr>
          <w:p w:rsidR="00DE620E" w:rsidRDefault="00DE620E" w:rsidP="00ED34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Отдельное мероприятие «Улучшение качества окружающей среды и рациональное природопользование»</w:t>
            </w:r>
          </w:p>
        </w:tc>
        <w:tc>
          <w:tcPr>
            <w:tcW w:w="10633" w:type="dxa"/>
            <w:shd w:val="clear" w:color="auto" w:fill="auto"/>
          </w:tcPr>
          <w:p w:rsidR="00DE620E" w:rsidRDefault="00DE620E" w:rsidP="00ED34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E620E" w:rsidTr="00DE620E">
        <w:trPr>
          <w:trHeight w:val="1110"/>
        </w:trPr>
        <w:tc>
          <w:tcPr>
            <w:tcW w:w="649" w:type="dxa"/>
            <w:vMerge/>
            <w:shd w:val="clear" w:color="auto" w:fill="auto"/>
          </w:tcPr>
          <w:p w:rsidR="00DE620E" w:rsidRDefault="00DE620E" w:rsidP="00ED3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E620E" w:rsidRDefault="00DE620E" w:rsidP="00ED34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согласованного прокуратурой Кировской области ежегодного плана проведения плановых проверок юридических лиц и индивидуальных предпринимателей</w:t>
            </w:r>
          </w:p>
        </w:tc>
        <w:tc>
          <w:tcPr>
            <w:tcW w:w="10633" w:type="dxa"/>
            <w:shd w:val="clear" w:color="auto" w:fill="auto"/>
          </w:tcPr>
          <w:p w:rsidR="00DE620E" w:rsidRPr="00CC5957" w:rsidRDefault="00DE620E" w:rsidP="00ED3401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DE620E" w:rsidRDefault="00DE620E" w:rsidP="00ED340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E620E" w:rsidRDefault="00DE620E" w:rsidP="00ED340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=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/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x 100%, где:</w:t>
            </w:r>
          </w:p>
          <w:p w:rsidR="00DE620E" w:rsidRDefault="00DE620E" w:rsidP="00ED3401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E620E" w:rsidRDefault="00DE620E" w:rsidP="00ED34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выполнение согласованного прокуратурой Кировской области ежегодного плана проведения плановых проверок юридических лиц и индивидуальных предпринимателей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DE620E" w:rsidRDefault="00DE620E" w:rsidP="00ED34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количество проведенных в отчетном году плановых проверок юридических лиц и индивидуальных предпринимателей (единиц);</w:t>
            </w:r>
          </w:p>
          <w:p w:rsidR="00DE620E" w:rsidRDefault="00DE620E" w:rsidP="00ED34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количество плановых проверок, запланированных в отчетном году, согласно согласованному прокуратурой Кировской области ежегодному плану проведения плановых проверок юридических лиц и индивидуальных предпринимателей (единиц).</w:t>
            </w:r>
          </w:p>
          <w:p w:rsidR="00DE620E" w:rsidRDefault="00DE620E" w:rsidP="00ED34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Основанием для расчета показателя является ведомственная отчетность министерства охраны окружающей среды Кировской области</w:t>
            </w:r>
          </w:p>
        </w:tc>
      </w:tr>
      <w:tr w:rsidR="00DE620E" w:rsidTr="00DE620E">
        <w:trPr>
          <w:trHeight w:val="1110"/>
        </w:trPr>
        <w:tc>
          <w:tcPr>
            <w:tcW w:w="649" w:type="dxa"/>
            <w:vMerge/>
            <w:shd w:val="clear" w:color="auto" w:fill="auto"/>
          </w:tcPr>
          <w:p w:rsidR="00DE620E" w:rsidRDefault="00DE620E" w:rsidP="00ED3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E620E" w:rsidRDefault="00DE620E" w:rsidP="00ED3401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доля административных производств, оконченных назначением административного наказания, от общего числа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возбужденных административных производств</w:t>
            </w:r>
          </w:p>
        </w:tc>
        <w:tc>
          <w:tcPr>
            <w:tcW w:w="10633" w:type="dxa"/>
            <w:shd w:val="clear" w:color="auto" w:fill="auto"/>
          </w:tcPr>
          <w:p w:rsidR="00DE620E" w:rsidRPr="00CC5957" w:rsidRDefault="00DE620E" w:rsidP="00ED3401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DE620E" w:rsidRDefault="00DE620E" w:rsidP="00ED340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E620E" w:rsidRDefault="00DE620E" w:rsidP="00ED340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= 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/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апв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x 100%, где:</w:t>
            </w:r>
          </w:p>
          <w:p w:rsidR="00A93A07" w:rsidRDefault="00A93A07" w:rsidP="00ED340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E620E" w:rsidRDefault="00DE620E" w:rsidP="00ED34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доля административных производств, оконченных назначением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административного наказания, от общего числа возбужденных административных производств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DE620E" w:rsidRDefault="00DE620E" w:rsidP="00ED34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количество </w:t>
            </w:r>
            <w:r>
              <w:rPr>
                <w:color w:val="000000"/>
                <w:sz w:val="28"/>
                <w:szCs w:val="28"/>
                <w:lang w:eastAsia="en-US"/>
              </w:rPr>
              <w:t>административных производств, оконченных назначением административного наказания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(единиц);</w:t>
            </w:r>
          </w:p>
          <w:p w:rsidR="00DE620E" w:rsidRDefault="00DE620E" w:rsidP="00ED34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апв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общее количество </w:t>
            </w:r>
            <w:r>
              <w:rPr>
                <w:color w:val="000000"/>
                <w:sz w:val="28"/>
                <w:szCs w:val="28"/>
                <w:lang w:eastAsia="en-US"/>
              </w:rPr>
              <w:t>возбужденных административных производств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(единиц).</w:t>
            </w:r>
          </w:p>
          <w:p w:rsidR="00DE620E" w:rsidRDefault="00DE620E" w:rsidP="00ED34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Основанием для расчета показателя является ведомственная отчетность министерства охраны окружающей среды Кировской области</w:t>
            </w:r>
          </w:p>
        </w:tc>
      </w:tr>
      <w:tr w:rsidR="00DE620E" w:rsidTr="00DE620E">
        <w:trPr>
          <w:trHeight w:val="1110"/>
        </w:trPr>
        <w:tc>
          <w:tcPr>
            <w:tcW w:w="649" w:type="dxa"/>
            <w:vMerge/>
            <w:shd w:val="clear" w:color="auto" w:fill="auto"/>
          </w:tcPr>
          <w:p w:rsidR="00DE620E" w:rsidRDefault="00DE620E" w:rsidP="00ED3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E620E" w:rsidRDefault="00DE620E" w:rsidP="00ED34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обращений юридических и физических лиц по фактам нарушения природоохранного законодательства, </w:t>
            </w:r>
            <w:r w:rsidRPr="00105881">
              <w:rPr>
                <w:color w:val="000000"/>
                <w:sz w:val="28"/>
                <w:szCs w:val="28"/>
              </w:rPr>
              <w:t>по которым при наличии оснований не приняты меры административного воздействия</w:t>
            </w:r>
          </w:p>
        </w:tc>
        <w:tc>
          <w:tcPr>
            <w:tcW w:w="10633" w:type="dxa"/>
            <w:shd w:val="clear" w:color="auto" w:fill="auto"/>
          </w:tcPr>
          <w:p w:rsidR="00DE620E" w:rsidRDefault="00DE620E" w:rsidP="00ED34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области.</w:t>
            </w:r>
          </w:p>
          <w:p w:rsidR="00DE620E" w:rsidRDefault="00DE620E" w:rsidP="00ED34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Показатель с планируемой тенденцией снижения значений</w:t>
            </w:r>
          </w:p>
          <w:p w:rsidR="00DE620E" w:rsidRDefault="00DE620E" w:rsidP="00ED3401">
            <w:pPr>
              <w:jc w:val="both"/>
              <w:rPr>
                <w:sz w:val="28"/>
                <w:szCs w:val="28"/>
              </w:rPr>
            </w:pPr>
          </w:p>
        </w:tc>
      </w:tr>
      <w:tr w:rsidR="00DE620E" w:rsidTr="00DE620E">
        <w:trPr>
          <w:trHeight w:val="1110"/>
        </w:trPr>
        <w:tc>
          <w:tcPr>
            <w:tcW w:w="649" w:type="dxa"/>
            <w:vMerge/>
            <w:shd w:val="clear" w:color="auto" w:fill="auto"/>
          </w:tcPr>
          <w:p w:rsidR="00DE620E" w:rsidRDefault="00DE620E" w:rsidP="00ED3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E620E" w:rsidRDefault="00DE620E" w:rsidP="00ED34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наблюдений за показателями состояния окружающей среды</w:t>
            </w:r>
          </w:p>
        </w:tc>
        <w:tc>
          <w:tcPr>
            <w:tcW w:w="10633" w:type="dxa"/>
            <w:shd w:val="clear" w:color="auto" w:fill="auto"/>
          </w:tcPr>
          <w:p w:rsidR="00DE620E" w:rsidRDefault="00DE620E" w:rsidP="00ED34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 основании отчетности  Кировского областного государственного бюджетного учреждения «Вятский научно-технический информационный центр мониторинга и природопользования» об исполнении государственного задания </w:t>
            </w:r>
          </w:p>
        </w:tc>
      </w:tr>
      <w:tr w:rsidR="00DE620E" w:rsidTr="00DE620E">
        <w:trPr>
          <w:trHeight w:val="1110"/>
        </w:trPr>
        <w:tc>
          <w:tcPr>
            <w:tcW w:w="649" w:type="dxa"/>
            <w:vMerge/>
            <w:shd w:val="clear" w:color="auto" w:fill="auto"/>
          </w:tcPr>
          <w:p w:rsidR="00DE620E" w:rsidRDefault="00DE620E" w:rsidP="00ED3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E620E" w:rsidRDefault="00DE620E" w:rsidP="00ED34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нарушений сроков и порядка рассмотрения документов, представленных на государственную </w:t>
            </w:r>
            <w:r>
              <w:rPr>
                <w:color w:val="000000"/>
                <w:sz w:val="28"/>
                <w:szCs w:val="28"/>
              </w:rPr>
              <w:lastRenderedPageBreak/>
              <w:t>экологическую экспертизу, выявленных по результатам проверок контролирующими органами и вследствие обоснованных жалоб заказчиков</w:t>
            </w:r>
          </w:p>
        </w:tc>
        <w:tc>
          <w:tcPr>
            <w:tcW w:w="10633" w:type="dxa"/>
            <w:shd w:val="clear" w:color="auto" w:fill="auto"/>
          </w:tcPr>
          <w:p w:rsidR="00DE620E" w:rsidRDefault="00DE620E" w:rsidP="00ED34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данным ведомственной отчетности министерства охраны окружающей среды Кировской области.</w:t>
            </w:r>
          </w:p>
          <w:p w:rsidR="00DE620E" w:rsidRDefault="00DE620E" w:rsidP="0071715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Показатель с планируемой тенденцией снижения значений</w:t>
            </w:r>
          </w:p>
          <w:p w:rsidR="00DE620E" w:rsidRDefault="00DE620E" w:rsidP="00ED3401">
            <w:pPr>
              <w:jc w:val="both"/>
              <w:rPr>
                <w:sz w:val="28"/>
                <w:szCs w:val="28"/>
              </w:rPr>
            </w:pPr>
          </w:p>
        </w:tc>
      </w:tr>
      <w:tr w:rsidR="00DE620E" w:rsidTr="00DE620E">
        <w:trPr>
          <w:trHeight w:val="1110"/>
        </w:trPr>
        <w:tc>
          <w:tcPr>
            <w:tcW w:w="649" w:type="dxa"/>
            <w:vMerge/>
            <w:shd w:val="clear" w:color="auto" w:fill="auto"/>
          </w:tcPr>
          <w:p w:rsidR="00DE620E" w:rsidRDefault="00DE620E" w:rsidP="00ED3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E620E" w:rsidRDefault="00DE620E" w:rsidP="00ED34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площади особо охраняемых природных территорий от общей площади территории Кировской области</w:t>
            </w:r>
          </w:p>
        </w:tc>
        <w:tc>
          <w:tcPr>
            <w:tcW w:w="10633" w:type="dxa"/>
            <w:shd w:val="clear" w:color="auto" w:fill="auto"/>
          </w:tcPr>
          <w:p w:rsidR="00DE620E" w:rsidRPr="00CC5957" w:rsidRDefault="00DE620E" w:rsidP="00ED3401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DE620E" w:rsidRDefault="00DE620E" w:rsidP="00ED3401">
            <w:pPr>
              <w:suppressAutoHyphens/>
              <w:ind w:firstLine="709"/>
              <w:jc w:val="center"/>
              <w:rPr>
                <w:sz w:val="28"/>
                <w:szCs w:val="28"/>
              </w:rPr>
            </w:pPr>
          </w:p>
          <w:p w:rsidR="00DE620E" w:rsidRDefault="00DE620E" w:rsidP="00ED3401">
            <w:pPr>
              <w:suppressAutoHyphens/>
              <w:ind w:firstLine="70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оопт</w:t>
            </w:r>
            <w:proofErr w:type="spellEnd"/>
            <w:r>
              <w:rPr>
                <w:sz w:val="28"/>
                <w:szCs w:val="28"/>
              </w:rPr>
              <w:t xml:space="preserve"> = </w:t>
            </w: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оопт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>зф</w:t>
            </w:r>
            <w:proofErr w:type="spellEnd"/>
            <w:r>
              <w:rPr>
                <w:sz w:val="28"/>
                <w:szCs w:val="28"/>
              </w:rPr>
              <w:t xml:space="preserve"> x 100%, где:</w:t>
            </w:r>
          </w:p>
          <w:p w:rsidR="00DE620E" w:rsidRDefault="00DE620E" w:rsidP="00ED3401">
            <w:pPr>
              <w:suppressAutoHyphens/>
              <w:ind w:firstLine="709"/>
              <w:jc w:val="center"/>
              <w:rPr>
                <w:sz w:val="28"/>
                <w:szCs w:val="28"/>
              </w:rPr>
            </w:pPr>
          </w:p>
          <w:p w:rsidR="00DE620E" w:rsidRDefault="00DE620E" w:rsidP="00ED3401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оопт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доля площади особо охраняемых природных территорий от общей площади территории Кировской области</w:t>
            </w:r>
            <w:r>
              <w:rPr>
                <w:sz w:val="28"/>
                <w:szCs w:val="28"/>
              </w:rPr>
              <w:t xml:space="preserve"> (процентов);</w:t>
            </w:r>
          </w:p>
          <w:p w:rsidR="00DE620E" w:rsidRDefault="00DE620E" w:rsidP="00ED3401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оопт</w:t>
            </w:r>
            <w:proofErr w:type="spellEnd"/>
            <w:r>
              <w:rPr>
                <w:sz w:val="28"/>
                <w:szCs w:val="28"/>
              </w:rPr>
              <w:t xml:space="preserve"> – площадь особо охраняемых природных территорий (кв. километров), по данным министерства охраны окружающей среды Кировской области;</w:t>
            </w:r>
          </w:p>
          <w:p w:rsidR="00DE620E" w:rsidRDefault="00DE620E" w:rsidP="00ED3401">
            <w:pPr>
              <w:suppressAutoHyphens/>
              <w:jc w:val="both"/>
            </w:pPr>
            <w:proofErr w:type="spellStart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>зф</w:t>
            </w:r>
            <w:proofErr w:type="spellEnd"/>
            <w:r>
              <w:rPr>
                <w:sz w:val="28"/>
                <w:szCs w:val="28"/>
              </w:rPr>
              <w:t xml:space="preserve"> – общий земельный фонд Кировской области (кв. километров), по данным Управления Федеральной службы государственной регистрации, кадастра и картографии по Кировской </w:t>
            </w:r>
            <w:r>
              <w:rPr>
                <w:color w:val="000000"/>
                <w:sz w:val="28"/>
                <w:szCs w:val="28"/>
              </w:rPr>
              <w:t>области (</w:t>
            </w:r>
            <w:hyperlink r:id="rId9">
              <w:r>
                <w:rPr>
                  <w:rStyle w:val="ListLabel2"/>
                </w:rPr>
                <w:t>формы № 22-1</w:t>
              </w:r>
            </w:hyperlink>
            <w:r>
              <w:rPr>
                <w:color w:val="000000"/>
                <w:sz w:val="28"/>
                <w:szCs w:val="28"/>
              </w:rPr>
              <w:t xml:space="preserve">, </w:t>
            </w:r>
            <w:hyperlink r:id="rId10">
              <w:r>
                <w:rPr>
                  <w:rStyle w:val="ListLabel2"/>
                </w:rPr>
                <w:t>№ 22-2</w:t>
              </w:r>
            </w:hyperlink>
            <w:r>
              <w:rPr>
                <w:color w:val="000000"/>
                <w:sz w:val="28"/>
                <w:szCs w:val="28"/>
              </w:rPr>
              <w:t>).</w:t>
            </w:r>
          </w:p>
          <w:p w:rsidR="00DE620E" w:rsidRDefault="00DE620E" w:rsidP="00ED340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DE620E" w:rsidTr="00DE620E">
        <w:trPr>
          <w:trHeight w:val="1110"/>
        </w:trPr>
        <w:tc>
          <w:tcPr>
            <w:tcW w:w="649" w:type="dxa"/>
            <w:vMerge/>
            <w:shd w:val="clear" w:color="auto" w:fill="auto"/>
          </w:tcPr>
          <w:p w:rsidR="00DE620E" w:rsidRDefault="00DE620E" w:rsidP="00ED3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E620E" w:rsidRDefault="00DE620E" w:rsidP="00ED340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видов растений и животных, занесенных в Красную книгу Кировской области, обеспеченных территориальной охраной, в общем количестве видов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растений и животных, занесенных в Красную книгу Кировской области</w:t>
            </w:r>
          </w:p>
        </w:tc>
        <w:tc>
          <w:tcPr>
            <w:tcW w:w="10633" w:type="dxa"/>
            <w:shd w:val="clear" w:color="auto" w:fill="auto"/>
          </w:tcPr>
          <w:p w:rsidR="00DE620E" w:rsidRPr="00CC5957" w:rsidRDefault="00DE620E" w:rsidP="00ED3401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DE620E" w:rsidRDefault="00DE620E" w:rsidP="00ED3401">
            <w:pPr>
              <w:tabs>
                <w:tab w:val="left" w:pos="1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E620E" w:rsidRDefault="00DE620E" w:rsidP="00ED3401">
            <w:pPr>
              <w:tabs>
                <w:tab w:val="left" w:pos="1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 = В /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ОК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х 100%, где:</w:t>
            </w:r>
          </w:p>
          <w:p w:rsidR="00DE620E" w:rsidRDefault="00DE620E" w:rsidP="00ED3401">
            <w:pPr>
              <w:tabs>
                <w:tab w:val="left" w:pos="1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E620E" w:rsidRDefault="00DE620E" w:rsidP="00ED3401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доля видов растений и животных, занесенных в Красную книгу Кировской области, обеспеченных территориальной охраной, в общем количестве видов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растений и животных, занесенных в Красную книгу Кировской области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color w:val="000000" w:themeColor="text1"/>
                <w:sz w:val="28"/>
                <w:szCs w:val="28"/>
              </w:rPr>
              <w:t>);</w:t>
            </w:r>
          </w:p>
          <w:p w:rsidR="00DE620E" w:rsidRDefault="00DE620E" w:rsidP="00ED3401">
            <w:pPr>
              <w:pStyle w:val="ad"/>
              <w:tabs>
                <w:tab w:val="left" w:pos="269"/>
              </w:tabs>
              <w:ind w:left="0" w:right="102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– количество видов растений и животных, зарегистрированных на всех </w:t>
            </w:r>
            <w:r>
              <w:rPr>
                <w:color w:val="000000"/>
                <w:szCs w:val="28"/>
              </w:rPr>
              <w:t xml:space="preserve">особо охраняемых природных территориях </w:t>
            </w:r>
            <w:r>
              <w:rPr>
                <w:color w:val="000000" w:themeColor="text1"/>
                <w:szCs w:val="28"/>
              </w:rPr>
              <w:t>Кировской области (единиц);</w:t>
            </w:r>
          </w:p>
          <w:p w:rsidR="00DE620E" w:rsidRDefault="00DE620E" w:rsidP="00ED3401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– общее количество видов растений и животных, занесенных в Красную книгу Кировской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(единиц). </w:t>
            </w:r>
          </w:p>
          <w:p w:rsidR="00DE620E" w:rsidRDefault="00DE620E" w:rsidP="00ED3401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DE620E" w:rsidTr="00DE620E">
        <w:trPr>
          <w:trHeight w:val="1110"/>
        </w:trPr>
        <w:tc>
          <w:tcPr>
            <w:tcW w:w="649" w:type="dxa"/>
            <w:vMerge/>
            <w:shd w:val="clear" w:color="auto" w:fill="auto"/>
          </w:tcPr>
          <w:p w:rsidR="00DE620E" w:rsidRDefault="00DE620E" w:rsidP="00ED3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E620E" w:rsidRDefault="00DE620E" w:rsidP="00ED340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степень информационной активности, определяемая отношением количества информационных поводов по вопросам охраны окружающей среды и природопользования к количеству специалистов</w:t>
            </w:r>
          </w:p>
        </w:tc>
        <w:tc>
          <w:tcPr>
            <w:tcW w:w="10633" w:type="dxa"/>
            <w:shd w:val="clear" w:color="auto" w:fill="auto"/>
          </w:tcPr>
          <w:p w:rsidR="00DE620E" w:rsidRPr="00CC5957" w:rsidRDefault="00DE620E" w:rsidP="00ED3401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DE620E" w:rsidRDefault="00DE620E" w:rsidP="00ED3401">
            <w:pPr>
              <w:suppressAutoHyphens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E620E" w:rsidRDefault="00DE620E" w:rsidP="00ED3401">
            <w:pPr>
              <w:suppressAutoHyphens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=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инф.пов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спец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где:</w:t>
            </w:r>
          </w:p>
          <w:p w:rsidR="00DE620E" w:rsidRDefault="00DE620E" w:rsidP="00ED3401">
            <w:pPr>
              <w:suppressAutoHyphens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E620E" w:rsidRDefault="00DE620E" w:rsidP="00ED3401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– степень информационной активности, определяемая отношением количества информационных поводов по вопросам охраны окружающей среды и природопользования к количеству специалистов (единиц);</w:t>
            </w:r>
          </w:p>
          <w:p w:rsidR="00DE620E" w:rsidRDefault="00DE620E" w:rsidP="00ED34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инф</w:t>
            </w:r>
            <w:proofErr w:type="gramStart"/>
            <w:r>
              <w:rPr>
                <w:color w:val="000000" w:themeColor="text1"/>
                <w:sz w:val="28"/>
                <w:szCs w:val="28"/>
                <w:vertAlign w:val="subscript"/>
              </w:rPr>
              <w:t>.п</w:t>
            </w:r>
            <w:proofErr w:type="gramEnd"/>
            <w:r>
              <w:rPr>
                <w:color w:val="000000" w:themeColor="text1"/>
                <w:sz w:val="28"/>
                <w:szCs w:val="28"/>
                <w:vertAlign w:val="subscript"/>
              </w:rPr>
              <w:t>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– количество информационных поводов по вопросам охраны окружающей среды и природопользования (единиц),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  <w:p w:rsidR="00DE620E" w:rsidRDefault="00DE620E" w:rsidP="00ED3401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спец</w:t>
            </w:r>
            <w:proofErr w:type="spellEnd"/>
            <w:r>
              <w:rPr>
                <w:color w:val="000000" w:themeColor="text1"/>
                <w:sz w:val="28"/>
                <w:szCs w:val="28"/>
                <w:vertAlign w:val="subscript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– количество специалистов (единиц), </w:t>
            </w:r>
            <w:r>
              <w:rPr>
                <w:sz w:val="28"/>
                <w:szCs w:val="28"/>
              </w:rPr>
              <w:t>по данным министерства охраны окружающей среды Кировской области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DE620E" w:rsidRDefault="00DE620E" w:rsidP="00ED34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DE620E" w:rsidTr="00DE620E">
        <w:trPr>
          <w:trHeight w:val="1110"/>
        </w:trPr>
        <w:tc>
          <w:tcPr>
            <w:tcW w:w="649" w:type="dxa"/>
            <w:vMerge/>
            <w:shd w:val="clear" w:color="auto" w:fill="auto"/>
          </w:tcPr>
          <w:p w:rsidR="00DE620E" w:rsidRDefault="00DE620E" w:rsidP="00215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E620E" w:rsidRDefault="00DE620E" w:rsidP="00ED34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рейдов наземного патрулирования особо охраняемых природных территорий</w:t>
            </w:r>
          </w:p>
        </w:tc>
        <w:tc>
          <w:tcPr>
            <w:tcW w:w="10633" w:type="dxa"/>
            <w:shd w:val="clear" w:color="auto" w:fill="auto"/>
          </w:tcPr>
          <w:p w:rsidR="00DE620E" w:rsidRDefault="00DE620E" w:rsidP="00ED34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отчетности </w:t>
            </w:r>
            <w:r>
              <w:rPr>
                <w:color w:val="000000"/>
                <w:sz w:val="28"/>
                <w:szCs w:val="28"/>
              </w:rPr>
              <w:t>Кировского областного государственного бюджетного учреждения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«Кировский областной природоохранный центр» </w:t>
            </w:r>
            <w:r>
              <w:rPr>
                <w:sz w:val="28"/>
                <w:szCs w:val="28"/>
              </w:rPr>
              <w:t>об исполнении государственного задания</w:t>
            </w:r>
          </w:p>
        </w:tc>
      </w:tr>
      <w:tr w:rsidR="00DE620E" w:rsidTr="00DE620E">
        <w:trPr>
          <w:trHeight w:val="1110"/>
        </w:trPr>
        <w:tc>
          <w:tcPr>
            <w:tcW w:w="649" w:type="dxa"/>
            <w:vMerge/>
            <w:shd w:val="clear" w:color="auto" w:fill="auto"/>
          </w:tcPr>
          <w:p w:rsidR="00DE620E" w:rsidRDefault="00DE620E" w:rsidP="00ED3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E620E" w:rsidRDefault="00DE620E" w:rsidP="00ED34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мер и передача материалов по устранению выявленных нарушений в соответствии с законодательством</w:t>
            </w:r>
          </w:p>
        </w:tc>
        <w:tc>
          <w:tcPr>
            <w:tcW w:w="10633" w:type="dxa"/>
            <w:shd w:val="clear" w:color="auto" w:fill="auto"/>
          </w:tcPr>
          <w:p w:rsidR="00DE620E" w:rsidRDefault="00DE620E" w:rsidP="00ED34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 основании отчетности </w:t>
            </w:r>
            <w:r>
              <w:rPr>
                <w:color w:val="000000"/>
                <w:sz w:val="28"/>
                <w:szCs w:val="28"/>
              </w:rPr>
              <w:t>Кировского областного государственного бюджетного учреждения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«Кировский областной природоохранный центр» </w:t>
            </w:r>
            <w:r>
              <w:rPr>
                <w:sz w:val="28"/>
                <w:szCs w:val="28"/>
              </w:rPr>
              <w:t>об исполнении государственного задания</w:t>
            </w:r>
          </w:p>
        </w:tc>
      </w:tr>
      <w:tr w:rsidR="00DE620E" w:rsidTr="00DE620E">
        <w:trPr>
          <w:trHeight w:val="1110"/>
        </w:trPr>
        <w:tc>
          <w:tcPr>
            <w:tcW w:w="649" w:type="dxa"/>
            <w:vMerge/>
            <w:shd w:val="clear" w:color="auto" w:fill="auto"/>
          </w:tcPr>
          <w:p w:rsidR="00DE620E" w:rsidRDefault="00DE620E" w:rsidP="00ED3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E620E" w:rsidRDefault="00DE620E" w:rsidP="00ED34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использования водных биологических ресурсов от выданной квоты</w:t>
            </w:r>
          </w:p>
        </w:tc>
        <w:tc>
          <w:tcPr>
            <w:tcW w:w="10633" w:type="dxa"/>
            <w:shd w:val="clear" w:color="auto" w:fill="auto"/>
          </w:tcPr>
          <w:p w:rsidR="00DE620E" w:rsidRDefault="00DE620E" w:rsidP="00ED3401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DE620E" w:rsidRPr="009419CC" w:rsidRDefault="00DE620E" w:rsidP="00ED3401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shd w:val="clear" w:color="auto" w:fill="FFFFFF"/>
              </w:rPr>
            </w:pPr>
          </w:p>
          <w:p w:rsidR="00DE620E" w:rsidRPr="003554A2" w:rsidRDefault="00C06401" w:rsidP="00ED3401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m:t>Д</m:t>
                    </m:r>
                  </m:e>
                  <m:sub>
                    <w:proofErr w:type="spellStart"/>
                    <m:r>
                      <m:rPr>
                        <m:nor/>
                      </m:rPr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m:t>вод</m:t>
                    </m:r>
                    <w:proofErr w:type="spellEnd"/>
                    <m:r>
                      <m:rPr>
                        <m:nor/>
                      </m:rPr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m:t xml:space="preserve"> </m:t>
                    </m:r>
                  </m:sub>
                </m:sSub>
                <m:r>
                  <m:rPr>
                    <m:nor/>
                  </m:rPr>
                  <w:rPr>
                    <w:color w:val="000000" w:themeColor="text1"/>
                    <w:sz w:val="28"/>
                    <w:szCs w:val="28"/>
                    <w:lang w:val="en-US"/>
                  </w:rPr>
                  <m:t xml:space="preserve">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m:t xml:space="preserve"> n=1</m:t>
                    </m:r>
                  </m:sub>
                  <m:sup>
                    <m:r>
                      <m:rPr>
                        <m:nor/>
                      </m:rPr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r>
                      <m:rPr>
                        <m:nor/>
                      </m:rPr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  <m:r>
                      <m:rPr>
                        <m:nor/>
                      </m:rPr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m:t xml:space="preserve"> / K</m:t>
                    </m:r>
                  </m:e>
                </m:nary>
                <m:r>
                  <m:rPr>
                    <m:nor/>
                  </m:rPr>
                  <w:rPr>
                    <w:color w:val="000000" w:themeColor="text1"/>
                    <w:sz w:val="28"/>
                    <w:szCs w:val="28"/>
                    <w:lang w:val="en-US"/>
                  </w:rPr>
                  <m:t>) ×100%</m:t>
                </m:r>
                <m:r>
                  <m:rPr>
                    <m:nor/>
                  </m:rPr>
                  <w:rPr>
                    <w:color w:val="000000" w:themeColor="text1"/>
                    <w:sz w:val="28"/>
                    <w:szCs w:val="28"/>
                  </w:rPr>
                  <m:t>, где:</m:t>
                </m:r>
              </m:oMath>
            </m:oMathPara>
          </w:p>
          <w:p w:rsidR="00DE620E" w:rsidRPr="009419CC" w:rsidRDefault="00DE620E" w:rsidP="00ED3401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E620E" w:rsidRDefault="00C06401" w:rsidP="00ED3401">
            <w:pPr>
              <w:suppressAutoHyphens/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 xml:space="preserve">вод </m:t>
                  </m:r>
                </m:sub>
              </m:sSub>
            </m:oMath>
            <w:r w:rsidR="00DE620E">
              <w:rPr>
                <w:sz w:val="28"/>
                <w:szCs w:val="28"/>
              </w:rPr>
              <w:t xml:space="preserve"> – доля использования водных биологических ресурсов от выданной квоты (процентов);</w:t>
            </w:r>
          </w:p>
          <w:p w:rsidR="00DE620E" w:rsidRPr="00CC5957" w:rsidRDefault="00DE620E" w:rsidP="00ED3401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k</w:t>
            </w:r>
            <w:proofErr w:type="spellEnd"/>
            <w:r>
              <w:rPr>
                <w:sz w:val="28"/>
                <w:szCs w:val="28"/>
              </w:rPr>
              <w:t xml:space="preserve"> – использование квоты вылова водных биологических ресурсов i-м пользователем </w:t>
            </w:r>
            <w:r w:rsidRPr="00CC5957">
              <w:rPr>
                <w:color w:val="000000" w:themeColor="text1"/>
                <w:sz w:val="28"/>
                <w:szCs w:val="28"/>
              </w:rPr>
              <w:t>водными биологическими ресурсами (т);</w:t>
            </w:r>
          </w:p>
          <w:p w:rsidR="00DE620E" w:rsidRPr="00CC5957" w:rsidRDefault="00DE620E" w:rsidP="00ED3401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CC5957">
              <w:rPr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CC5957">
              <w:rPr>
                <w:color w:val="000000" w:themeColor="text1"/>
                <w:sz w:val="28"/>
                <w:szCs w:val="28"/>
              </w:rPr>
              <w:t xml:space="preserve"> – </w:t>
            </w:r>
            <w:proofErr w:type="gramStart"/>
            <w:r w:rsidRPr="00CC5957">
              <w:rPr>
                <w:color w:val="000000" w:themeColor="text1"/>
                <w:sz w:val="28"/>
                <w:szCs w:val="28"/>
              </w:rPr>
              <w:t>квота</w:t>
            </w:r>
            <w:proofErr w:type="gramEnd"/>
            <w:r w:rsidRPr="00CC5957">
              <w:rPr>
                <w:color w:val="000000" w:themeColor="text1"/>
                <w:sz w:val="28"/>
                <w:szCs w:val="28"/>
              </w:rPr>
              <w:t xml:space="preserve"> вылова водных биологических ресурсов, выделенная i-</w:t>
            </w:r>
            <w:proofErr w:type="spellStart"/>
            <w:r w:rsidRPr="00CC5957">
              <w:rPr>
                <w:color w:val="000000" w:themeColor="text1"/>
                <w:sz w:val="28"/>
                <w:szCs w:val="28"/>
              </w:rPr>
              <w:t>му</w:t>
            </w:r>
            <w:proofErr w:type="spellEnd"/>
            <w:r w:rsidRPr="00CC5957">
              <w:rPr>
                <w:color w:val="000000" w:themeColor="text1"/>
                <w:sz w:val="28"/>
                <w:szCs w:val="28"/>
              </w:rPr>
              <w:t xml:space="preserve"> пользователю водными биологическими ресурсами (т);</w:t>
            </w:r>
          </w:p>
          <w:p w:rsidR="00DE620E" w:rsidRPr="00CC5957" w:rsidRDefault="00DE620E" w:rsidP="00ED3401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C5957">
              <w:rPr>
                <w:color w:val="000000" w:themeColor="text1"/>
                <w:sz w:val="28"/>
                <w:szCs w:val="28"/>
              </w:rPr>
              <w:t>n – количество пользователей водными биологическими ресурсами.</w:t>
            </w:r>
          </w:p>
          <w:p w:rsidR="00DE620E" w:rsidRDefault="00DE620E" w:rsidP="00ED3401">
            <w:pPr>
              <w:suppressAutoHyphens/>
              <w:jc w:val="both"/>
              <w:rPr>
                <w:sz w:val="28"/>
                <w:szCs w:val="28"/>
              </w:rPr>
            </w:pPr>
            <w:r w:rsidRPr="00CC5957">
              <w:rPr>
                <w:color w:val="000000" w:themeColor="text1"/>
                <w:sz w:val="28"/>
                <w:szCs w:val="28"/>
              </w:rPr>
              <w:t>Основанием для расчета данных показателей является ведомственная</w:t>
            </w:r>
            <w:r>
              <w:rPr>
                <w:sz w:val="28"/>
                <w:szCs w:val="28"/>
              </w:rPr>
              <w:t xml:space="preserve"> отчетность министерства охраны окружающей среды Кировской области</w:t>
            </w:r>
          </w:p>
        </w:tc>
      </w:tr>
      <w:tr w:rsidR="00DE620E" w:rsidTr="00DE620E">
        <w:trPr>
          <w:trHeight w:val="1110"/>
        </w:trPr>
        <w:tc>
          <w:tcPr>
            <w:tcW w:w="649" w:type="dxa"/>
            <w:vMerge/>
            <w:shd w:val="clear" w:color="auto" w:fill="auto"/>
          </w:tcPr>
          <w:p w:rsidR="00DE620E" w:rsidRDefault="00DE62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E620E" w:rsidRDefault="00DE620E" w:rsidP="00ED3401">
            <w:r>
              <w:rPr>
                <w:color w:val="000000" w:themeColor="text1"/>
                <w:sz w:val="28"/>
                <w:szCs w:val="28"/>
              </w:rPr>
              <w:t>количество аналитических отчетов по оценке компонентов природной среды</w:t>
            </w:r>
          </w:p>
        </w:tc>
        <w:tc>
          <w:tcPr>
            <w:tcW w:w="10633" w:type="dxa"/>
            <w:shd w:val="clear" w:color="auto" w:fill="auto"/>
          </w:tcPr>
          <w:p w:rsidR="00DE620E" w:rsidRDefault="00DE620E" w:rsidP="00ED3401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 основании отчетности Кировского областного государственного бюджетного учреждения «Вятский научно-технический информационный центр мониторинга и природопользования» об исполнении государственного задания</w:t>
            </w:r>
          </w:p>
        </w:tc>
      </w:tr>
      <w:tr w:rsidR="00DE620E" w:rsidTr="00DE620E">
        <w:trPr>
          <w:trHeight w:val="1067"/>
        </w:trPr>
        <w:tc>
          <w:tcPr>
            <w:tcW w:w="649" w:type="dxa"/>
            <w:vMerge w:val="restart"/>
            <w:tcBorders>
              <w:top w:val="nil"/>
            </w:tcBorders>
            <w:shd w:val="clear" w:color="auto" w:fill="auto"/>
          </w:tcPr>
          <w:p w:rsidR="00DE620E" w:rsidRDefault="00DE620E" w:rsidP="00872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DE620E" w:rsidRDefault="00DE620E" w:rsidP="00872B2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Отдельное мероприятие «Развитие минерально-сырьевой базы»</w:t>
            </w:r>
          </w:p>
        </w:tc>
        <w:tc>
          <w:tcPr>
            <w:tcW w:w="10633" w:type="dxa"/>
            <w:tcBorders>
              <w:top w:val="nil"/>
            </w:tcBorders>
            <w:shd w:val="clear" w:color="auto" w:fill="auto"/>
          </w:tcPr>
          <w:p w:rsidR="00DE620E" w:rsidRDefault="00DE620E" w:rsidP="00872B2E">
            <w:pPr>
              <w:jc w:val="both"/>
              <w:rPr>
                <w:sz w:val="28"/>
                <w:szCs w:val="28"/>
              </w:rPr>
            </w:pPr>
          </w:p>
        </w:tc>
      </w:tr>
      <w:tr w:rsidR="00DE620E" w:rsidTr="00DE620E">
        <w:trPr>
          <w:trHeight w:val="1067"/>
        </w:trPr>
        <w:tc>
          <w:tcPr>
            <w:tcW w:w="649" w:type="dxa"/>
            <w:vMerge/>
            <w:shd w:val="clear" w:color="auto" w:fill="auto"/>
          </w:tcPr>
          <w:p w:rsidR="00DE620E" w:rsidRDefault="00DE620E" w:rsidP="00872B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DE620E" w:rsidRDefault="00DE620E" w:rsidP="0040535C">
            <w:r>
              <w:rPr>
                <w:color w:val="000000" w:themeColor="text1"/>
                <w:sz w:val="28"/>
                <w:szCs w:val="28"/>
              </w:rPr>
              <w:t>количество аналитических отчетов по оценке компонентов природной среды</w:t>
            </w:r>
          </w:p>
        </w:tc>
        <w:tc>
          <w:tcPr>
            <w:tcW w:w="10633" w:type="dxa"/>
            <w:tcBorders>
              <w:top w:val="nil"/>
            </w:tcBorders>
            <w:shd w:val="clear" w:color="auto" w:fill="auto"/>
          </w:tcPr>
          <w:p w:rsidR="00DE620E" w:rsidRDefault="00DE620E" w:rsidP="0040535C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 основании отчетности Кировского областного государственного бюджетного учреждения «Вятский научно-технический информационный центр мониторинга и природопользования» об исполнении государственного задания</w:t>
            </w:r>
          </w:p>
        </w:tc>
      </w:tr>
      <w:tr w:rsidR="00DE620E" w:rsidTr="00DE620E">
        <w:trPr>
          <w:trHeight w:val="1467"/>
        </w:trPr>
        <w:tc>
          <w:tcPr>
            <w:tcW w:w="649" w:type="dxa"/>
            <w:vMerge/>
            <w:shd w:val="clear" w:color="auto" w:fill="auto"/>
          </w:tcPr>
          <w:p w:rsidR="00DE620E" w:rsidRDefault="00DE62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E620E" w:rsidRDefault="00DE620E" w:rsidP="0071715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ликвидированных потенциально опасных (бездействующих) скважин</w:t>
            </w:r>
          </w:p>
        </w:tc>
        <w:tc>
          <w:tcPr>
            <w:tcW w:w="10633" w:type="dxa"/>
            <w:shd w:val="clear" w:color="auto" w:fill="auto"/>
          </w:tcPr>
          <w:p w:rsidR="00DE620E" w:rsidRDefault="00DE620E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 основании актов ликвидационного тампонажа муниципальных образований Кировской области</w:t>
            </w:r>
          </w:p>
        </w:tc>
      </w:tr>
      <w:tr w:rsidR="00DE620E" w:rsidTr="00DE620E">
        <w:tc>
          <w:tcPr>
            <w:tcW w:w="649" w:type="dxa"/>
            <w:vMerge/>
            <w:shd w:val="clear" w:color="auto" w:fill="auto"/>
          </w:tcPr>
          <w:p w:rsidR="00DE620E" w:rsidRDefault="00DE62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620E" w:rsidRDefault="00DE620E">
            <w:pPr>
              <w:rPr>
                <w:sz w:val="25"/>
                <w:szCs w:val="25"/>
              </w:rPr>
            </w:pPr>
            <w:r>
              <w:rPr>
                <w:color w:val="000000" w:themeColor="text1"/>
                <w:sz w:val="28"/>
                <w:szCs w:val="28"/>
              </w:rPr>
              <w:t>прирост объема запасов подземных вод питьевого и хозяйственно-бытового или технического водоснабжения</w:t>
            </w:r>
          </w:p>
        </w:tc>
        <w:tc>
          <w:tcPr>
            <w:tcW w:w="106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620E" w:rsidRDefault="00DE620E" w:rsidP="00872B2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 данным ведомственной отчетности министерства охраны окружающей среды Кировской области, составленной на основании баланса запасов полезных ископаемых Кировской области </w:t>
            </w:r>
          </w:p>
          <w:p w:rsidR="00DE620E" w:rsidRDefault="00DE620E">
            <w:pPr>
              <w:jc w:val="both"/>
              <w:rPr>
                <w:sz w:val="28"/>
                <w:szCs w:val="28"/>
              </w:rPr>
            </w:pPr>
          </w:p>
        </w:tc>
      </w:tr>
      <w:tr w:rsidR="00DE620E" w:rsidTr="00DE620E">
        <w:tc>
          <w:tcPr>
            <w:tcW w:w="649" w:type="dxa"/>
            <w:vMerge/>
            <w:shd w:val="clear" w:color="auto" w:fill="auto"/>
          </w:tcPr>
          <w:p w:rsidR="00DE620E" w:rsidRDefault="00DE620E" w:rsidP="00872B2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20E" w:rsidRDefault="00DE620E" w:rsidP="00872B2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предоставленных для разработки запасов полезных ископаемых, которые учтены территориальным балансом запасов общераспространенных полезных ископаемых, от общего количества учтенных </w:t>
            </w:r>
            <w:r>
              <w:rPr>
                <w:sz w:val="28"/>
                <w:szCs w:val="28"/>
              </w:rPr>
              <w:lastRenderedPageBreak/>
              <w:t>территориальным балансом полезных ископаемых</w:t>
            </w:r>
          </w:p>
        </w:tc>
        <w:tc>
          <w:tcPr>
            <w:tcW w:w="10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20E" w:rsidRDefault="00DE620E" w:rsidP="00872B2E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значение показателя рассчитывается по следующей формуле:</w:t>
            </w:r>
          </w:p>
          <w:p w:rsidR="00DE620E" w:rsidRDefault="00DE620E" w:rsidP="00872B2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E620E" w:rsidRDefault="00DE620E" w:rsidP="00872B2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 = ∑(РФ / (РФ</w:t>
            </w:r>
            <w:r w:rsidR="00246EA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+</w:t>
            </w:r>
            <w:r w:rsidR="00246EA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НФ)) х 100%, где:</w:t>
            </w:r>
          </w:p>
          <w:p w:rsidR="00DE620E" w:rsidRDefault="00DE620E" w:rsidP="00872B2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E620E" w:rsidRDefault="00DE620E" w:rsidP="00872B2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</w:rPr>
              <w:t xml:space="preserve"> доля предоставленных для разработки запасов полезных ископаемых, которые учтены территориальным балансом запасов общераспространенных полезных ископаемых, от общего количества учтенных территориальным балансом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полезных ископаемых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DE620E" w:rsidRDefault="00DE620E" w:rsidP="00872B2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РФ – </w:t>
            </w:r>
            <w:r>
              <w:rPr>
                <w:sz w:val="28"/>
                <w:szCs w:val="28"/>
              </w:rPr>
              <w:t>объем запасов общераспространенных полезных ископаемых распределенного фонда недр</w:t>
            </w:r>
            <w:r w:rsidR="00C06401">
              <w:rPr>
                <w:sz w:val="28"/>
                <w:szCs w:val="28"/>
              </w:rPr>
              <w:t xml:space="preserve"> </w:t>
            </w:r>
            <w:r w:rsidR="00C06401">
              <w:rPr>
                <w:rFonts w:eastAsiaTheme="minorHAnsi"/>
                <w:sz w:val="28"/>
                <w:szCs w:val="28"/>
                <w:lang w:eastAsia="en-US"/>
              </w:rPr>
              <w:t>(тыс. куб. метров</w:t>
            </w:r>
            <w:r w:rsidR="00C06401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по данным министерства охраны окружающей среды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Кировской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DE620E" w:rsidRDefault="00DE620E" w:rsidP="00246EA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НФ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– </w:t>
            </w:r>
            <w:r>
              <w:rPr>
                <w:sz w:val="28"/>
                <w:szCs w:val="28"/>
              </w:rPr>
              <w:t>объем запасов общераспространенных полезных ископаемых нераспределенного фонда недр</w:t>
            </w:r>
            <w:r w:rsidR="00246EA4">
              <w:rPr>
                <w:sz w:val="28"/>
                <w:szCs w:val="28"/>
              </w:rPr>
              <w:t xml:space="preserve"> </w:t>
            </w:r>
            <w:r w:rsidR="00246EA4">
              <w:rPr>
                <w:rFonts w:eastAsiaTheme="minorHAnsi"/>
                <w:sz w:val="28"/>
                <w:szCs w:val="28"/>
                <w:lang w:eastAsia="en-US"/>
              </w:rPr>
              <w:t>(тыс. куб. метров)</w:t>
            </w:r>
            <w:r>
              <w:rPr>
                <w:sz w:val="28"/>
                <w:szCs w:val="28"/>
              </w:rPr>
              <w:t xml:space="preserve">, по данным министерства охраны окружающей среды </w:t>
            </w:r>
            <w:r>
              <w:rPr>
                <w:color w:val="000000" w:themeColor="text1"/>
                <w:sz w:val="28"/>
                <w:szCs w:val="28"/>
              </w:rPr>
              <w:t xml:space="preserve">Кировской области </w:t>
            </w:r>
          </w:p>
        </w:tc>
      </w:tr>
      <w:tr w:rsidR="00DE620E" w:rsidTr="00DE620E">
        <w:tc>
          <w:tcPr>
            <w:tcW w:w="649" w:type="dxa"/>
            <w:vMerge/>
            <w:shd w:val="clear" w:color="auto" w:fill="auto"/>
          </w:tcPr>
          <w:p w:rsidR="00DE620E" w:rsidRDefault="00DE620E" w:rsidP="00872B2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20E" w:rsidRDefault="00DE620E" w:rsidP="00872B2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компенсации добычи общераспространенных полезных ископаемых приростом запасов</w:t>
            </w:r>
          </w:p>
        </w:tc>
        <w:tc>
          <w:tcPr>
            <w:tcW w:w="10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20E" w:rsidRDefault="00DE620E" w:rsidP="00872B2E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значение показателя рассчитывается по следующей формуле:</w:t>
            </w:r>
          </w:p>
          <w:p w:rsidR="00DE620E" w:rsidRDefault="00DE620E" w:rsidP="00872B2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1" w:name="_GoBack"/>
            <w:bookmarkEnd w:id="1"/>
          </w:p>
          <w:p w:rsidR="00DE620E" w:rsidRDefault="00DE620E" w:rsidP="00872B2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 = О /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Отр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х 100%, где:</w:t>
            </w:r>
          </w:p>
          <w:p w:rsidR="00DE620E" w:rsidRDefault="00DE620E" w:rsidP="00872B2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E620E" w:rsidRDefault="00DE620E" w:rsidP="00872B2E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 – </w:t>
            </w:r>
            <w:r>
              <w:rPr>
                <w:sz w:val="28"/>
                <w:szCs w:val="28"/>
              </w:rPr>
              <w:t>уровень компенсации добычи общераспространенных полезных ископаемых приростом запасов (процентов);</w:t>
            </w:r>
          </w:p>
          <w:p w:rsidR="00DE620E" w:rsidRDefault="00DE620E" w:rsidP="00872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– объем запасов общераспространенных полезных ископаемых, впервые поставленных на баланс за отчетный год</w:t>
            </w:r>
            <w:r w:rsidR="00A27619">
              <w:rPr>
                <w:sz w:val="28"/>
                <w:szCs w:val="28"/>
              </w:rPr>
              <w:t xml:space="preserve"> (</w:t>
            </w:r>
            <w:r w:rsidR="00A27619">
              <w:rPr>
                <w:rFonts w:eastAsiaTheme="minorHAnsi"/>
                <w:sz w:val="28"/>
                <w:szCs w:val="28"/>
                <w:lang w:eastAsia="en-US"/>
              </w:rPr>
              <w:t>тыс. куб. метров</w:t>
            </w:r>
            <w:r w:rsidR="00A2761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по данным министерства охраны окружающей среды </w:t>
            </w:r>
            <w:r>
              <w:rPr>
                <w:color w:val="000000" w:themeColor="text1"/>
                <w:sz w:val="28"/>
                <w:szCs w:val="28"/>
              </w:rPr>
              <w:t>Кировской области</w:t>
            </w:r>
            <w:r>
              <w:rPr>
                <w:sz w:val="28"/>
                <w:szCs w:val="28"/>
              </w:rPr>
              <w:t>;</w:t>
            </w:r>
          </w:p>
          <w:p w:rsidR="00DE620E" w:rsidRDefault="00DE620E" w:rsidP="00A2761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Отр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</w:t>
            </w:r>
            <w:r>
              <w:rPr>
                <w:sz w:val="28"/>
                <w:szCs w:val="28"/>
              </w:rPr>
              <w:t>объем отработанных запасов за отчетный год</w:t>
            </w:r>
            <w:r w:rsidR="00A27619">
              <w:rPr>
                <w:sz w:val="28"/>
                <w:szCs w:val="28"/>
              </w:rPr>
              <w:t xml:space="preserve"> (</w:t>
            </w:r>
            <w:r w:rsidR="00A27619">
              <w:rPr>
                <w:rFonts w:eastAsiaTheme="minorHAnsi"/>
                <w:sz w:val="28"/>
                <w:szCs w:val="28"/>
                <w:lang w:eastAsia="en-US"/>
              </w:rPr>
              <w:t>тыс. куб. метров</w:t>
            </w:r>
            <w:r w:rsidR="00A2761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по данным </w:t>
            </w:r>
            <w:r>
              <w:rPr>
                <w:color w:val="000000" w:themeColor="text1"/>
                <w:sz w:val="28"/>
                <w:szCs w:val="28"/>
              </w:rPr>
              <w:t>Кировского филиала Федерального бюджетного учреждения «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Территориальный фонд геологической информации по Приволжскому федеральному округу»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E620E" w:rsidTr="00DE620E">
        <w:tc>
          <w:tcPr>
            <w:tcW w:w="649" w:type="dxa"/>
            <w:vMerge/>
            <w:shd w:val="clear" w:color="auto" w:fill="auto"/>
          </w:tcPr>
          <w:p w:rsidR="00DE620E" w:rsidRDefault="00DE620E" w:rsidP="00872B2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20E" w:rsidRDefault="00DE620E" w:rsidP="00872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геологической информации, принятой в фонд геологической информации Кировской области</w:t>
            </w:r>
          </w:p>
          <w:p w:rsidR="00DE620E" w:rsidRDefault="00DE620E" w:rsidP="00872B2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20E" w:rsidRDefault="00DE620E" w:rsidP="00A27619">
            <w:pPr>
              <w:jc w:val="both"/>
            </w:pPr>
            <w:proofErr w:type="gramStart"/>
            <w:r>
              <w:rPr>
                <w:sz w:val="28"/>
                <w:szCs w:val="28"/>
              </w:rPr>
              <w:t xml:space="preserve">количество единиц первичной и интерпретированной геологической информации в отношении участков недр местного значения, принятой в течение года </w:t>
            </w:r>
            <w:r>
              <w:rPr>
                <w:color w:val="000000" w:themeColor="text1"/>
                <w:sz w:val="28"/>
                <w:szCs w:val="28"/>
              </w:rPr>
              <w:t>в фонд геологической информации Кировской области</w:t>
            </w:r>
            <w:r w:rsidR="00A27619">
              <w:rPr>
                <w:color w:val="000000" w:themeColor="text1"/>
                <w:sz w:val="28"/>
                <w:szCs w:val="28"/>
              </w:rPr>
              <w:t xml:space="preserve"> </w:t>
            </w:r>
            <w:r w:rsidR="00A27619">
              <w:rPr>
                <w:sz w:val="28"/>
                <w:szCs w:val="28"/>
              </w:rPr>
              <w:t>(единиц)</w:t>
            </w:r>
            <w:r w:rsidR="00A27619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по данным Кировского филиала Федерального бюджетного учреждения «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Территориальный фонд геологической информации по Приволжскому федеральному округу»</w:t>
            </w:r>
            <w:proofErr w:type="gramEnd"/>
          </w:p>
        </w:tc>
      </w:tr>
      <w:tr w:rsidR="00DE620E" w:rsidTr="00DE620E">
        <w:tc>
          <w:tcPr>
            <w:tcW w:w="649" w:type="dxa"/>
            <w:vMerge/>
            <w:shd w:val="clear" w:color="auto" w:fill="auto"/>
          </w:tcPr>
          <w:p w:rsidR="00DE620E" w:rsidRDefault="00DE620E" w:rsidP="00872B2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20E" w:rsidRPr="006F1BD6" w:rsidRDefault="00DE620E" w:rsidP="006F1BD6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6F622A">
              <w:rPr>
                <w:color w:val="000000" w:themeColor="text1"/>
                <w:sz w:val="28"/>
                <w:szCs w:val="28"/>
              </w:rPr>
              <w:t xml:space="preserve">доля объема добычи общераспространенных полезных ископаемых на участках недр местного значения организациями частной формы собственности </w:t>
            </w:r>
          </w:p>
        </w:tc>
        <w:tc>
          <w:tcPr>
            <w:tcW w:w="10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20E" w:rsidRDefault="00DE620E" w:rsidP="00CD7DE2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значение показателя рассчитывается по следующей формуле:</w:t>
            </w:r>
          </w:p>
          <w:p w:rsidR="00DE620E" w:rsidRDefault="00DE620E" w:rsidP="00CD7DE2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620E" w:rsidRPr="009419CC" w:rsidRDefault="003554A2" w:rsidP="00CD7DE2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  <m:oMath>
              <m:r>
                <m:rPr>
                  <m:nor/>
                </m:rPr>
                <w:rPr>
                  <w:sz w:val="28"/>
                  <w:szCs w:val="28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w:proofErr w:type="spellStart"/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Vn</m:t>
                  </m:r>
                  <w:proofErr w:type="spellEnd"/>
                </m:num>
                <m:den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Vo</m:t>
                  </m:r>
                </m:den>
              </m:f>
              <m:r>
                <m:rPr>
                  <m:nor/>
                </m:rPr>
                <w:rPr>
                  <w:sz w:val="28"/>
                  <w:szCs w:val="28"/>
                </w:rPr>
                <m:t>×100%</m:t>
              </m:r>
            </m:oMath>
            <w:r w:rsidR="00DE620E" w:rsidRPr="00D33CB2">
              <w:rPr>
                <w:sz w:val="28"/>
                <w:szCs w:val="28"/>
              </w:rPr>
              <w:t>, г</w:t>
            </w:r>
            <w:r w:rsidR="00DE620E" w:rsidRPr="0010535F">
              <w:rPr>
                <w:sz w:val="28"/>
                <w:szCs w:val="28"/>
              </w:rPr>
              <w:t>де</w:t>
            </w:r>
            <w:r w:rsidR="009419CC">
              <w:rPr>
                <w:sz w:val="28"/>
                <w:szCs w:val="28"/>
              </w:rPr>
              <w:t>:</w:t>
            </w:r>
          </w:p>
          <w:p w:rsidR="00DE620E" w:rsidRDefault="00DE620E" w:rsidP="00872B2E">
            <w:pPr>
              <w:jc w:val="both"/>
              <w:rPr>
                <w:sz w:val="28"/>
                <w:szCs w:val="28"/>
              </w:rPr>
            </w:pPr>
          </w:p>
          <w:p w:rsidR="00DE620E" w:rsidRPr="009419CC" w:rsidRDefault="00DE620E" w:rsidP="00CD7DE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19CC">
              <w:rPr>
                <w:sz w:val="28"/>
                <w:szCs w:val="28"/>
                <w:lang w:val="en-US"/>
              </w:rPr>
              <w:t>V</w:t>
            </w:r>
            <w:r w:rsidRPr="009419CC">
              <w:rPr>
                <w:sz w:val="28"/>
                <w:szCs w:val="28"/>
              </w:rPr>
              <w:t xml:space="preserve"> – доля объема добычи общераспространенных полезных ископаемых на участках недр местного значения организациями частной формы собственности </w:t>
            </w:r>
            <w:r w:rsidRPr="009419CC">
              <w:rPr>
                <w:color w:val="000000" w:themeColor="text1"/>
                <w:sz w:val="28"/>
                <w:szCs w:val="28"/>
              </w:rPr>
              <w:t>(процентов);</w:t>
            </w:r>
          </w:p>
          <w:p w:rsidR="00DE620E" w:rsidRPr="009419CC" w:rsidRDefault="003C3A31" w:rsidP="00CD7DE2">
            <w:pPr>
              <w:jc w:val="both"/>
              <w:rPr>
                <w:sz w:val="28"/>
                <w:szCs w:val="28"/>
              </w:rPr>
            </w:pPr>
            <w:proofErr w:type="spellStart"/>
            <m:oMath>
              <m:r>
                <m:rPr>
                  <m:nor/>
                </m:rPr>
                <w:rPr>
                  <w:sz w:val="28"/>
                  <w:szCs w:val="28"/>
                </w:rPr>
                <m:t>Vn</m:t>
              </m:r>
            </m:oMath>
            <w:proofErr w:type="spellEnd"/>
            <w:r w:rsidR="00DE620E" w:rsidRPr="009419CC">
              <w:rPr>
                <w:sz w:val="28"/>
                <w:szCs w:val="28"/>
              </w:rPr>
              <w:t xml:space="preserve"> – объем добычи общераспространенных полезных ископаемых на участках недр местного значения организациями частной формы собственности, под которыми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 составляет не более 50% (тыс. куб. метров);</w:t>
            </w:r>
          </w:p>
          <w:p w:rsidR="00DE620E" w:rsidRPr="009419CC" w:rsidRDefault="003C3A31" w:rsidP="00CD7DE2">
            <w:pPr>
              <w:jc w:val="both"/>
              <w:rPr>
                <w:sz w:val="28"/>
                <w:szCs w:val="28"/>
              </w:rPr>
            </w:pPr>
            <w:proofErr w:type="spellStart"/>
            <m:oMath>
              <m:r>
                <m:rPr>
                  <m:nor/>
                </m:rPr>
                <w:rPr>
                  <w:sz w:val="28"/>
                  <w:szCs w:val="28"/>
                </w:rPr>
                <m:t>Vo</m:t>
              </m:r>
            </m:oMath>
            <w:proofErr w:type="spellEnd"/>
            <w:r w:rsidR="00DE620E" w:rsidRPr="009419CC">
              <w:rPr>
                <w:sz w:val="28"/>
                <w:szCs w:val="28"/>
              </w:rPr>
              <w:t xml:space="preserve"> – общий объем добычи общераспространенных полезных ископаемых всех хозяйствующих субъектов на участках недр местного значения (тыс. куб. метров).</w:t>
            </w:r>
          </w:p>
          <w:p w:rsidR="00DE620E" w:rsidRDefault="00DE620E" w:rsidP="00253728">
            <w:pPr>
              <w:jc w:val="both"/>
              <w:rPr>
                <w:sz w:val="28"/>
                <w:szCs w:val="28"/>
              </w:rPr>
            </w:pPr>
            <w:r w:rsidRPr="009419CC">
              <w:rPr>
                <w:sz w:val="28"/>
                <w:szCs w:val="28"/>
              </w:rPr>
              <w:t>По данным ведомственной отчетности недропользователей и ежегодных территориальных</w:t>
            </w:r>
            <w:r>
              <w:rPr>
                <w:sz w:val="28"/>
                <w:szCs w:val="28"/>
              </w:rPr>
              <w:t xml:space="preserve"> балансов запасов полезных ископаемых Кировской области</w:t>
            </w:r>
          </w:p>
        </w:tc>
      </w:tr>
    </w:tbl>
    <w:p w:rsidR="006B6BFF" w:rsidRDefault="001027F3">
      <w:pPr>
        <w:spacing w:before="720"/>
        <w:jc w:val="center"/>
      </w:pPr>
      <w:r>
        <w:rPr>
          <w:b/>
          <w:sz w:val="28"/>
          <w:szCs w:val="28"/>
        </w:rPr>
        <w:t>_____________</w:t>
      </w:r>
    </w:p>
    <w:sectPr w:rsidR="006B6BFF" w:rsidSect="009419CC">
      <w:headerReference w:type="default" r:id="rId11"/>
      <w:pgSz w:w="16838" w:h="11906" w:orient="landscape"/>
      <w:pgMar w:top="1701" w:right="851" w:bottom="567" w:left="1134" w:header="709" w:footer="0" w:gutter="0"/>
      <w:pgNumType w:start="14"/>
      <w:cols w:space="720"/>
      <w:formProt w:val="0"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A07" w:rsidRDefault="00A93A07">
      <w:r>
        <w:separator/>
      </w:r>
    </w:p>
  </w:endnote>
  <w:endnote w:type="continuationSeparator" w:id="0">
    <w:p w:rsidR="00A93A07" w:rsidRDefault="00A9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A07" w:rsidRDefault="00A93A07">
      <w:r>
        <w:separator/>
      </w:r>
    </w:p>
  </w:footnote>
  <w:footnote w:type="continuationSeparator" w:id="0">
    <w:p w:rsidR="00A93A07" w:rsidRDefault="00A93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578350"/>
      <w:docPartObj>
        <w:docPartGallery w:val="Page Numbers (Top of Page)"/>
        <w:docPartUnique/>
      </w:docPartObj>
    </w:sdtPr>
    <w:sdtEndPr/>
    <w:sdtContent>
      <w:p w:rsidR="00A93A07" w:rsidRDefault="00A93A07">
        <w:pPr>
          <w:pStyle w:val="11"/>
          <w:tabs>
            <w:tab w:val="left" w:pos="7083"/>
            <w:tab w:val="center" w:pos="7285"/>
          </w:tabs>
        </w:pP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C06401">
          <w:rPr>
            <w:noProof/>
            <w:sz w:val="28"/>
            <w:szCs w:val="28"/>
          </w:rPr>
          <w:t>23</w:t>
        </w:r>
        <w:r>
          <w:rPr>
            <w:sz w:val="28"/>
            <w:szCs w:val="28"/>
          </w:rPr>
          <w:fldChar w:fldCharType="end"/>
        </w:r>
      </w:p>
    </w:sdtContent>
  </w:sdt>
  <w:p w:rsidR="00A93A07" w:rsidRDefault="00A93A07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FF"/>
    <w:rsid w:val="0003691C"/>
    <w:rsid w:val="00046431"/>
    <w:rsid w:val="001027F3"/>
    <w:rsid w:val="0021555A"/>
    <w:rsid w:val="00234BD8"/>
    <w:rsid w:val="00246EA4"/>
    <w:rsid w:val="00253728"/>
    <w:rsid w:val="00311D68"/>
    <w:rsid w:val="003554A2"/>
    <w:rsid w:val="003C3A31"/>
    <w:rsid w:val="003F23CE"/>
    <w:rsid w:val="0040535C"/>
    <w:rsid w:val="00436539"/>
    <w:rsid w:val="004E27F7"/>
    <w:rsid w:val="00597094"/>
    <w:rsid w:val="00665190"/>
    <w:rsid w:val="006B6BFF"/>
    <w:rsid w:val="006F1BD6"/>
    <w:rsid w:val="006F622A"/>
    <w:rsid w:val="0071715E"/>
    <w:rsid w:val="00782A91"/>
    <w:rsid w:val="0084078E"/>
    <w:rsid w:val="00872B2E"/>
    <w:rsid w:val="009419CC"/>
    <w:rsid w:val="009F7A34"/>
    <w:rsid w:val="00A27619"/>
    <w:rsid w:val="00A93A07"/>
    <w:rsid w:val="00C06401"/>
    <w:rsid w:val="00C8082D"/>
    <w:rsid w:val="00CD7DE2"/>
    <w:rsid w:val="00D33CB2"/>
    <w:rsid w:val="00DE620E"/>
    <w:rsid w:val="00E53E50"/>
    <w:rsid w:val="00E75FB2"/>
    <w:rsid w:val="00E97296"/>
    <w:rsid w:val="00EA58D5"/>
    <w:rsid w:val="00ED21B7"/>
    <w:rsid w:val="00ED3401"/>
    <w:rsid w:val="00F324DB"/>
    <w:rsid w:val="00FA2D7B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A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F05352"/>
    <w:rPr>
      <w:color w:val="0000FF"/>
      <w:u w:val="single"/>
    </w:rPr>
  </w:style>
  <w:style w:type="character" w:styleId="a5">
    <w:name w:val="Placeholder Text"/>
    <w:basedOn w:val="a0"/>
    <w:uiPriority w:val="99"/>
    <w:semiHidden/>
    <w:qFormat/>
    <w:rsid w:val="0006190D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0619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5380"/>
    <w:rPr>
      <w:rFonts w:eastAsiaTheme="minorHAnsi"/>
      <w:color w:val="000000" w:themeColor="text1"/>
      <w:sz w:val="28"/>
      <w:szCs w:val="28"/>
      <w:lang w:eastAsia="en-US"/>
    </w:rPr>
  </w:style>
  <w:style w:type="character" w:customStyle="1" w:styleId="ListLabel2">
    <w:name w:val="ListLabel 2"/>
    <w:qFormat/>
    <w:rsid w:val="00985380"/>
    <w:rPr>
      <w:color w:val="000000"/>
      <w:sz w:val="28"/>
      <w:szCs w:val="28"/>
    </w:rPr>
  </w:style>
  <w:style w:type="character" w:customStyle="1" w:styleId="1">
    <w:name w:val="Верхний колонтитул Знак1"/>
    <w:basedOn w:val="a0"/>
    <w:uiPriority w:val="99"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3">
    <w:name w:val="ListLabel 3"/>
    <w:qFormat/>
    <w:rsid w:val="00C95946"/>
  </w:style>
  <w:style w:type="character" w:customStyle="1" w:styleId="ListLabel4">
    <w:name w:val="ListLabel 4"/>
    <w:qFormat/>
    <w:rsid w:val="00C95946"/>
  </w:style>
  <w:style w:type="character" w:customStyle="1" w:styleId="ListLabel5">
    <w:name w:val="ListLabel 5"/>
    <w:qFormat/>
    <w:rsid w:val="00C95946"/>
  </w:style>
  <w:style w:type="character" w:customStyle="1" w:styleId="ListLabel6">
    <w:name w:val="ListLabel 6"/>
    <w:qFormat/>
    <w:rsid w:val="00C95946"/>
  </w:style>
  <w:style w:type="character" w:customStyle="1" w:styleId="2">
    <w:name w:val="Верхний колонтитул Знак2"/>
    <w:basedOn w:val="a0"/>
    <w:uiPriority w:val="99"/>
    <w:semiHidden/>
    <w:qFormat/>
    <w:rsid w:val="0047278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Нижний колонтитул Знак2"/>
    <w:basedOn w:val="a0"/>
    <w:uiPriority w:val="99"/>
    <w:semiHidden/>
    <w:qFormat/>
    <w:rsid w:val="0047278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7">
    <w:name w:val="ListLabel 7"/>
    <w:qFormat/>
    <w:rsid w:val="00D83750"/>
  </w:style>
  <w:style w:type="character" w:customStyle="1" w:styleId="3">
    <w:name w:val="Верхний колонтитул Знак3"/>
    <w:basedOn w:val="a0"/>
    <w:link w:val="11"/>
    <w:uiPriority w:val="99"/>
    <w:semiHidden/>
    <w:qFormat/>
    <w:rsid w:val="00044E1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Нижний колонтитул Знак3"/>
    <w:basedOn w:val="a0"/>
    <w:uiPriority w:val="99"/>
    <w:semiHidden/>
    <w:qFormat/>
    <w:rsid w:val="00044E1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8">
    <w:name w:val="ListLabel 8"/>
    <w:qFormat/>
    <w:rsid w:val="00EB0294"/>
  </w:style>
  <w:style w:type="character" w:customStyle="1" w:styleId="ListLabel9">
    <w:name w:val="ListLabel 9"/>
    <w:qFormat/>
    <w:rsid w:val="00EB0294"/>
    <w:rPr>
      <w:rFonts w:eastAsiaTheme="minorHAnsi"/>
      <w:sz w:val="28"/>
      <w:szCs w:val="28"/>
      <w:highlight w:val="yellow"/>
      <w:lang w:eastAsia="en-US"/>
    </w:rPr>
  </w:style>
  <w:style w:type="character" w:customStyle="1" w:styleId="ListLabel10">
    <w:name w:val="ListLabel 10"/>
    <w:qFormat/>
    <w:rsid w:val="00EB0294"/>
    <w:rPr>
      <w:color w:val="0000FF"/>
      <w:sz w:val="24"/>
      <w:szCs w:val="24"/>
      <w:u w:val="single"/>
    </w:rPr>
  </w:style>
  <w:style w:type="character" w:customStyle="1" w:styleId="a7">
    <w:name w:val="Символ нумерации"/>
    <w:qFormat/>
    <w:rsid w:val="00EB0294"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paragraph" w:customStyle="1" w:styleId="a8">
    <w:name w:val="Заголовок"/>
    <w:basedOn w:val="a"/>
    <w:next w:val="a9"/>
    <w:qFormat/>
    <w:rsid w:val="0098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985380"/>
    <w:pPr>
      <w:spacing w:after="140" w:line="276" w:lineRule="auto"/>
    </w:pPr>
  </w:style>
  <w:style w:type="paragraph" w:styleId="aa">
    <w:name w:val="List"/>
    <w:basedOn w:val="a9"/>
    <w:rsid w:val="00985380"/>
    <w:rPr>
      <w:rFonts w:cs="Arial"/>
    </w:rPr>
  </w:style>
  <w:style w:type="paragraph" w:customStyle="1" w:styleId="12">
    <w:name w:val="Название объекта1"/>
    <w:basedOn w:val="a"/>
    <w:qFormat/>
    <w:rsid w:val="00CA649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985380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9853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rsid w:val="00A32EA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11">
    <w:name w:val="Верхний колонтитул1"/>
    <w:basedOn w:val="a"/>
    <w:link w:val="3"/>
    <w:uiPriority w:val="99"/>
    <w:semiHidden/>
    <w:unhideWhenUsed/>
    <w:rsid w:val="00044E1E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semiHidden/>
    <w:unhideWhenUsed/>
    <w:rsid w:val="00044E1E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06190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1"/>
    <w:qFormat/>
    <w:rsid w:val="0027385B"/>
    <w:pPr>
      <w:ind w:left="720"/>
      <w:contextualSpacing/>
    </w:pPr>
    <w:rPr>
      <w:sz w:val="28"/>
    </w:rPr>
  </w:style>
  <w:style w:type="table" w:styleId="ae">
    <w:name w:val="Table Grid"/>
    <w:basedOn w:val="a1"/>
    <w:uiPriority w:val="59"/>
    <w:rsid w:val="00A32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4"/>
    <w:uiPriority w:val="99"/>
    <w:unhideWhenUsed/>
    <w:rsid w:val="00F324DB"/>
    <w:pPr>
      <w:tabs>
        <w:tab w:val="center" w:pos="4677"/>
        <w:tab w:val="right" w:pos="9355"/>
      </w:tabs>
    </w:pPr>
  </w:style>
  <w:style w:type="character" w:customStyle="1" w:styleId="4">
    <w:name w:val="Верхний колонтитул Знак4"/>
    <w:basedOn w:val="a0"/>
    <w:link w:val="af"/>
    <w:uiPriority w:val="99"/>
    <w:rsid w:val="00F324DB"/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footer"/>
    <w:basedOn w:val="a"/>
    <w:link w:val="40"/>
    <w:uiPriority w:val="99"/>
    <w:unhideWhenUsed/>
    <w:rsid w:val="00F324DB"/>
    <w:pPr>
      <w:tabs>
        <w:tab w:val="center" w:pos="4677"/>
        <w:tab w:val="right" w:pos="9355"/>
      </w:tabs>
    </w:pPr>
  </w:style>
  <w:style w:type="character" w:customStyle="1" w:styleId="40">
    <w:name w:val="Нижний колонтитул Знак4"/>
    <w:basedOn w:val="a0"/>
    <w:link w:val="af0"/>
    <w:uiPriority w:val="99"/>
    <w:rsid w:val="00F324DB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A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F05352"/>
    <w:rPr>
      <w:color w:val="0000FF"/>
      <w:u w:val="single"/>
    </w:rPr>
  </w:style>
  <w:style w:type="character" w:styleId="a5">
    <w:name w:val="Placeholder Text"/>
    <w:basedOn w:val="a0"/>
    <w:uiPriority w:val="99"/>
    <w:semiHidden/>
    <w:qFormat/>
    <w:rsid w:val="0006190D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0619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5380"/>
    <w:rPr>
      <w:rFonts w:eastAsiaTheme="minorHAnsi"/>
      <w:color w:val="000000" w:themeColor="text1"/>
      <w:sz w:val="28"/>
      <w:szCs w:val="28"/>
      <w:lang w:eastAsia="en-US"/>
    </w:rPr>
  </w:style>
  <w:style w:type="character" w:customStyle="1" w:styleId="ListLabel2">
    <w:name w:val="ListLabel 2"/>
    <w:qFormat/>
    <w:rsid w:val="00985380"/>
    <w:rPr>
      <w:color w:val="000000"/>
      <w:sz w:val="28"/>
      <w:szCs w:val="28"/>
    </w:rPr>
  </w:style>
  <w:style w:type="character" w:customStyle="1" w:styleId="1">
    <w:name w:val="Верхний колонтитул Знак1"/>
    <w:basedOn w:val="a0"/>
    <w:uiPriority w:val="99"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3">
    <w:name w:val="ListLabel 3"/>
    <w:qFormat/>
    <w:rsid w:val="00C95946"/>
  </w:style>
  <w:style w:type="character" w:customStyle="1" w:styleId="ListLabel4">
    <w:name w:val="ListLabel 4"/>
    <w:qFormat/>
    <w:rsid w:val="00C95946"/>
  </w:style>
  <w:style w:type="character" w:customStyle="1" w:styleId="ListLabel5">
    <w:name w:val="ListLabel 5"/>
    <w:qFormat/>
    <w:rsid w:val="00C95946"/>
  </w:style>
  <w:style w:type="character" w:customStyle="1" w:styleId="ListLabel6">
    <w:name w:val="ListLabel 6"/>
    <w:qFormat/>
    <w:rsid w:val="00C95946"/>
  </w:style>
  <w:style w:type="character" w:customStyle="1" w:styleId="2">
    <w:name w:val="Верхний колонтитул Знак2"/>
    <w:basedOn w:val="a0"/>
    <w:uiPriority w:val="99"/>
    <w:semiHidden/>
    <w:qFormat/>
    <w:rsid w:val="0047278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Нижний колонтитул Знак2"/>
    <w:basedOn w:val="a0"/>
    <w:uiPriority w:val="99"/>
    <w:semiHidden/>
    <w:qFormat/>
    <w:rsid w:val="0047278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7">
    <w:name w:val="ListLabel 7"/>
    <w:qFormat/>
    <w:rsid w:val="00D83750"/>
  </w:style>
  <w:style w:type="character" w:customStyle="1" w:styleId="3">
    <w:name w:val="Верхний колонтитул Знак3"/>
    <w:basedOn w:val="a0"/>
    <w:link w:val="11"/>
    <w:uiPriority w:val="99"/>
    <w:semiHidden/>
    <w:qFormat/>
    <w:rsid w:val="00044E1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Нижний колонтитул Знак3"/>
    <w:basedOn w:val="a0"/>
    <w:uiPriority w:val="99"/>
    <w:semiHidden/>
    <w:qFormat/>
    <w:rsid w:val="00044E1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8">
    <w:name w:val="ListLabel 8"/>
    <w:qFormat/>
    <w:rsid w:val="00EB0294"/>
  </w:style>
  <w:style w:type="character" w:customStyle="1" w:styleId="ListLabel9">
    <w:name w:val="ListLabel 9"/>
    <w:qFormat/>
    <w:rsid w:val="00EB0294"/>
    <w:rPr>
      <w:rFonts w:eastAsiaTheme="minorHAnsi"/>
      <w:sz w:val="28"/>
      <w:szCs w:val="28"/>
      <w:highlight w:val="yellow"/>
      <w:lang w:eastAsia="en-US"/>
    </w:rPr>
  </w:style>
  <w:style w:type="character" w:customStyle="1" w:styleId="ListLabel10">
    <w:name w:val="ListLabel 10"/>
    <w:qFormat/>
    <w:rsid w:val="00EB0294"/>
    <w:rPr>
      <w:color w:val="0000FF"/>
      <w:sz w:val="24"/>
      <w:szCs w:val="24"/>
      <w:u w:val="single"/>
    </w:rPr>
  </w:style>
  <w:style w:type="character" w:customStyle="1" w:styleId="a7">
    <w:name w:val="Символ нумерации"/>
    <w:qFormat/>
    <w:rsid w:val="00EB0294"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paragraph" w:customStyle="1" w:styleId="a8">
    <w:name w:val="Заголовок"/>
    <w:basedOn w:val="a"/>
    <w:next w:val="a9"/>
    <w:qFormat/>
    <w:rsid w:val="0098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985380"/>
    <w:pPr>
      <w:spacing w:after="140" w:line="276" w:lineRule="auto"/>
    </w:pPr>
  </w:style>
  <w:style w:type="paragraph" w:styleId="aa">
    <w:name w:val="List"/>
    <w:basedOn w:val="a9"/>
    <w:rsid w:val="00985380"/>
    <w:rPr>
      <w:rFonts w:cs="Arial"/>
    </w:rPr>
  </w:style>
  <w:style w:type="paragraph" w:customStyle="1" w:styleId="12">
    <w:name w:val="Название объекта1"/>
    <w:basedOn w:val="a"/>
    <w:qFormat/>
    <w:rsid w:val="00CA649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985380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9853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rsid w:val="00A32EA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11">
    <w:name w:val="Верхний колонтитул1"/>
    <w:basedOn w:val="a"/>
    <w:link w:val="3"/>
    <w:uiPriority w:val="99"/>
    <w:semiHidden/>
    <w:unhideWhenUsed/>
    <w:rsid w:val="00044E1E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semiHidden/>
    <w:unhideWhenUsed/>
    <w:rsid w:val="00044E1E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06190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1"/>
    <w:qFormat/>
    <w:rsid w:val="0027385B"/>
    <w:pPr>
      <w:ind w:left="720"/>
      <w:contextualSpacing/>
    </w:pPr>
    <w:rPr>
      <w:sz w:val="28"/>
    </w:rPr>
  </w:style>
  <w:style w:type="table" w:styleId="ae">
    <w:name w:val="Table Grid"/>
    <w:basedOn w:val="a1"/>
    <w:uiPriority w:val="59"/>
    <w:rsid w:val="00A32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4"/>
    <w:uiPriority w:val="99"/>
    <w:unhideWhenUsed/>
    <w:rsid w:val="00F324DB"/>
    <w:pPr>
      <w:tabs>
        <w:tab w:val="center" w:pos="4677"/>
        <w:tab w:val="right" w:pos="9355"/>
      </w:tabs>
    </w:pPr>
  </w:style>
  <w:style w:type="character" w:customStyle="1" w:styleId="4">
    <w:name w:val="Верхний колонтитул Знак4"/>
    <w:basedOn w:val="a0"/>
    <w:link w:val="af"/>
    <w:uiPriority w:val="99"/>
    <w:rsid w:val="00F324DB"/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footer"/>
    <w:basedOn w:val="a"/>
    <w:link w:val="40"/>
    <w:uiPriority w:val="99"/>
    <w:unhideWhenUsed/>
    <w:rsid w:val="00F324DB"/>
    <w:pPr>
      <w:tabs>
        <w:tab w:val="center" w:pos="4677"/>
        <w:tab w:val="right" w:pos="9355"/>
      </w:tabs>
    </w:pPr>
  </w:style>
  <w:style w:type="character" w:customStyle="1" w:styleId="40">
    <w:name w:val="Нижний колонтитул Знак4"/>
    <w:basedOn w:val="a0"/>
    <w:link w:val="af0"/>
    <w:uiPriority w:val="99"/>
    <w:rsid w:val="00F324DB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17E07AF6D983939A12C11FF503D47B370556B6C156F422CFE40B8FBEA66DEF56F3C67B9DA22B4D0668E1DF4A2BA6BA975773BEC0E3B72614d1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3B302142D385E7B38BE35B156A01C1B4E730F7D0AAE0B59A6BC120FDAD164EC4F088C5AB5E902C2F402C5C1A3AD699DB37E6E8B626C60dD7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B302142D385E7B38BE35B156A01C1B4E730F7D0AAE0B59A6BC120FDAD164EC4F088C5AB5E80EC7F402C5C1A3AD699DB37E6E8B626C60dD7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320DB-126E-470A-8788-C6A21911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11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27.12.2019 N 731-П(ред. от 11.10.2021)"Об утверждении государственной программы Кировской области "Охрана окружающей среды, воспроизводство и использование природных ресурсов"</vt:lpstr>
    </vt:vector>
  </TitlesOfParts>
  <Company>КонсультантПлюс Версия 4021.00.55</Company>
  <LinksUpToDate>false</LinksUpToDate>
  <CharactersWithSpaces>14872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27.12.2019 N 731-П(ред. от 11.10.2021)"Об утверждении государственной программы Кировской области "Охрана окружающей среды, воспроизводство и использование природных ресурсов"</dc:title>
  <dc:creator>Novoselova</dc:creator>
  <cp:lastModifiedBy>Babkina</cp:lastModifiedBy>
  <cp:revision>21</cp:revision>
  <cp:lastPrinted>2022-09-12T09:16:00Z</cp:lastPrinted>
  <dcterms:created xsi:type="dcterms:W3CDTF">2022-08-18T13:25:00Z</dcterms:created>
  <dcterms:modified xsi:type="dcterms:W3CDTF">2022-09-12T09:22:00Z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